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D28" w:rsidRPr="007A1A18" w:rsidRDefault="009F1D28" w:rsidP="009F1D2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A1A18">
        <w:rPr>
          <w:rFonts w:ascii="Times New Roman" w:eastAsia="Calibri" w:hAnsi="Times New Roman" w:cs="Times New Roman"/>
          <w:b/>
        </w:rPr>
        <w:t>Обґрунтування технічних та якісних характеристик</w:t>
      </w:r>
    </w:p>
    <w:p w:rsidR="007F0533" w:rsidRPr="007A1A18" w:rsidRDefault="009F1D28" w:rsidP="009F1D2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A1A18">
        <w:rPr>
          <w:rFonts w:ascii="Times New Roman" w:eastAsia="Calibri" w:hAnsi="Times New Roman" w:cs="Times New Roman"/>
          <w:b/>
        </w:rPr>
        <w:t>предмета закупівлі, розміру бюджетного призначення, очікуваної вартості предмета закупівлі</w:t>
      </w:r>
    </w:p>
    <w:p w:rsidR="009F1D28" w:rsidRPr="007A1A18" w:rsidRDefault="009F1D28" w:rsidP="009F1D28">
      <w:pPr>
        <w:spacing w:after="0"/>
        <w:jc w:val="center"/>
        <w:rPr>
          <w:rFonts w:ascii="Times New Roman" w:hAnsi="Times New Roman" w:cs="Times New Roman"/>
        </w:rPr>
      </w:pPr>
      <w:r w:rsidRPr="007A1A18">
        <w:rPr>
          <w:rFonts w:ascii="Times New Roman" w:eastAsia="Calibri" w:hAnsi="Times New Roman" w:cs="Times New Roman"/>
        </w:rPr>
        <w:t>(відповідно до пункту 4</w:t>
      </w:r>
      <w:r w:rsidRPr="007A1A18">
        <w:rPr>
          <w:rFonts w:ascii="Times New Roman" w:eastAsia="Calibri" w:hAnsi="Times New Roman" w:cs="Times New Roman"/>
          <w:vertAlign w:val="superscript"/>
        </w:rPr>
        <w:t>1</w:t>
      </w:r>
      <w:r w:rsidRPr="007A1A18">
        <w:rPr>
          <w:rFonts w:ascii="Times New Roman" w:eastAsia="Calibri" w:hAnsi="Times New Roman" w:cs="Times New Roman"/>
        </w:rPr>
        <w:t xml:space="preserve"> постанови</w:t>
      </w:r>
      <w:r w:rsidRPr="007A1A18">
        <w:rPr>
          <w:rFonts w:ascii="Times New Roman" w:hAnsi="Times New Roman" w:cs="Times New Roman"/>
        </w:rPr>
        <w:t xml:space="preserve">  Кабінету Міністрів України від 11 жовтня 2016 № 710   «Про ефективне використання  державних коштів»)</w:t>
      </w:r>
    </w:p>
    <w:p w:rsidR="009F1D28" w:rsidRPr="007A1A18" w:rsidRDefault="009F1D28" w:rsidP="009F1D2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03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0"/>
        <w:gridCol w:w="1730"/>
        <w:gridCol w:w="8196"/>
      </w:tblGrid>
      <w:tr w:rsidR="009F1D28" w:rsidRPr="007A1A18" w:rsidTr="001E253E">
        <w:trPr>
          <w:trHeight w:val="560"/>
        </w:trPr>
        <w:tc>
          <w:tcPr>
            <w:tcW w:w="420" w:type="dxa"/>
          </w:tcPr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  <w:bookmarkStart w:id="0" w:name="_Hlk204162697"/>
            <w:r w:rsidRPr="007A1A18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</w:tcPr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 xml:space="preserve">Назва предмета закупівлі </w:t>
            </w:r>
          </w:p>
        </w:tc>
        <w:tc>
          <w:tcPr>
            <w:tcW w:w="8196" w:type="dxa"/>
            <w:vAlign w:val="center"/>
          </w:tcPr>
          <w:p w:rsidR="004B64FA" w:rsidRPr="005F7F11" w:rsidRDefault="004B64FA" w:rsidP="004B64FA">
            <w:pPr>
              <w:pStyle w:val="3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bookmarkStart w:id="1" w:name="_Hlk193451751"/>
            <w:r>
              <w:rPr>
                <w:sz w:val="24"/>
                <w:szCs w:val="24"/>
              </w:rPr>
              <w:t xml:space="preserve">                 </w:t>
            </w:r>
            <w:r w:rsidRPr="005F7F11">
              <w:rPr>
                <w:sz w:val="24"/>
                <w:szCs w:val="24"/>
              </w:rPr>
              <w:t>«Офісне устаткування та приладдя різне»</w:t>
            </w:r>
          </w:p>
          <w:p w:rsidR="004B64FA" w:rsidRPr="00E94400" w:rsidRDefault="004B64FA" w:rsidP="004B64FA">
            <w:pPr>
              <w:pStyle w:val="30"/>
              <w:shd w:val="clear" w:color="auto" w:fill="auto"/>
              <w:spacing w:before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5F7F11">
              <w:rPr>
                <w:sz w:val="24"/>
                <w:szCs w:val="24"/>
              </w:rPr>
              <w:t xml:space="preserve">- за кодом 30190000-7 </w:t>
            </w:r>
            <w:r w:rsidRPr="00E94400">
              <w:rPr>
                <w:i/>
                <w:iCs/>
                <w:sz w:val="24"/>
                <w:szCs w:val="24"/>
              </w:rPr>
              <w:t>«Офісне устаткування та приладдя різне»</w:t>
            </w:r>
          </w:p>
          <w:bookmarkEnd w:id="1"/>
          <w:p w:rsidR="00C0490E" w:rsidRPr="007A1A18" w:rsidRDefault="00C0490E" w:rsidP="00384A4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1D28" w:rsidRPr="007A1A18" w:rsidTr="001E253E">
        <w:trPr>
          <w:trHeight w:val="728"/>
        </w:trPr>
        <w:tc>
          <w:tcPr>
            <w:tcW w:w="420" w:type="dxa"/>
          </w:tcPr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</w:tcPr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196" w:type="dxa"/>
          </w:tcPr>
          <w:p w:rsidR="004B64FA" w:rsidRPr="005F7F11" w:rsidRDefault="004B64FA" w:rsidP="004B64FA">
            <w:pPr>
              <w:pStyle w:val="30"/>
              <w:shd w:val="clear" w:color="auto" w:fill="auto"/>
              <w:spacing w:before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5F7F11">
              <w:rPr>
                <w:sz w:val="24"/>
                <w:szCs w:val="24"/>
              </w:rPr>
              <w:t>«Офісне устаткування та приладдя різне»</w:t>
            </w:r>
          </w:p>
          <w:p w:rsidR="004B64FA" w:rsidRPr="00E94400" w:rsidRDefault="004B64FA" w:rsidP="004B64FA">
            <w:pPr>
              <w:pStyle w:val="30"/>
              <w:shd w:val="clear" w:color="auto" w:fill="auto"/>
              <w:spacing w:before="0" w:line="240" w:lineRule="auto"/>
              <w:jc w:val="both"/>
              <w:rPr>
                <w:i/>
                <w:iCs/>
                <w:sz w:val="24"/>
                <w:szCs w:val="24"/>
              </w:rPr>
            </w:pPr>
            <w:r w:rsidRPr="005F7F11">
              <w:rPr>
                <w:sz w:val="24"/>
                <w:szCs w:val="24"/>
              </w:rPr>
              <w:t xml:space="preserve">- за кодом 30190000-7 </w:t>
            </w:r>
            <w:r w:rsidRPr="00E94400">
              <w:rPr>
                <w:i/>
                <w:iCs/>
                <w:sz w:val="24"/>
                <w:szCs w:val="24"/>
              </w:rPr>
              <w:t>«Офісне устаткування та приладдя різне»</w:t>
            </w:r>
          </w:p>
          <w:p w:rsidR="00384A45" w:rsidRPr="007A1A18" w:rsidRDefault="00384A45" w:rsidP="001E253E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B64FA" w:rsidRDefault="004B64FA" w:rsidP="004B64FA">
            <w:pPr>
              <w:pStyle w:val="30"/>
              <w:spacing w:before="0" w:line="240" w:lineRule="auto"/>
              <w:jc w:val="left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114D37">
              <w:rPr>
                <w:i/>
                <w:iCs/>
                <w:sz w:val="24"/>
                <w:szCs w:val="24"/>
              </w:rPr>
              <w:t xml:space="preserve">Місце </w:t>
            </w:r>
            <w:r>
              <w:rPr>
                <w:i/>
                <w:iCs/>
                <w:sz w:val="24"/>
                <w:szCs w:val="24"/>
              </w:rPr>
              <w:t>поставки</w:t>
            </w:r>
            <w:r w:rsidRPr="00114D37">
              <w:rPr>
                <w:i/>
                <w:iCs/>
                <w:sz w:val="24"/>
                <w:szCs w:val="24"/>
              </w:rPr>
              <w:t>:</w:t>
            </w:r>
            <w:r w:rsidRPr="00114D37">
              <w:rPr>
                <w:b w:val="0"/>
                <w:bCs w:val="0"/>
                <w:i/>
                <w:iCs/>
                <w:sz w:val="24"/>
                <w:szCs w:val="24"/>
              </w:rPr>
              <w:t xml:space="preserve"> м. Одеса, вул. Семінарська, буд.5</w:t>
            </w:r>
          </w:p>
          <w:p w:rsidR="004B64FA" w:rsidRPr="00114D37" w:rsidRDefault="004B64FA" w:rsidP="004B64FA">
            <w:pPr>
              <w:pStyle w:val="30"/>
              <w:spacing w:before="0" w:line="240" w:lineRule="auto"/>
              <w:jc w:val="left"/>
              <w:rPr>
                <w:b w:val="0"/>
                <w:bCs w:val="0"/>
                <w:i/>
                <w:iCs/>
                <w:sz w:val="24"/>
                <w:szCs w:val="24"/>
              </w:rPr>
            </w:pP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закупівель та з дотриманням законодавства.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D6791C">
              <w:rPr>
                <w:rFonts w:ascii="Times New Roman" w:eastAsia="Times New Roman" w:hAnsi="Times New Roman"/>
              </w:rPr>
              <w:t>Фактом подання тендерної пропозиції учасник підтверджує відповідність своєї пропозиції технічним, якісним, кількісним, функціональним характеристикам до предмета закупівлі, у тому числі технічному завданню (у разі потреби — планам, кресленням, малюнкам чи опису предмета закупівлі) та іншим вимогам до предмета закупівлі, що містяться в  тендерній документації та цьому додатку, а також підтверджує можливість надання послуг відповідно до вимог, визначених згідно з умовами тендерної документації.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  <w:bCs/>
              </w:rPr>
            </w:pPr>
            <w:r w:rsidRPr="00D6791C">
              <w:rPr>
                <w:rFonts w:ascii="Times New Roman" w:eastAsia="Times New Roman" w:hAnsi="Times New Roman"/>
              </w:rPr>
              <w:t>У разі, якщо у Технічному завданні міститься посилання на конкретну торговельну марку чи фірму, патент, конструкцію або тип предмета закупівлі, джерело його походження або виробника - читати «або еквівалент». При пропозиції Учасником еквіваленту зазначеного товару за Предметом закупівлі, обов’язкове надання у складі тендерної пропозиції повний опис запропонованого товару, фото запропонованого товару (коробки, упаковки, пачки ), посилання на вільні джерела інформації (сайт) де міститься інформація з технічними та якісним характеристикам запропонованого товару, відомості про виробника запропонованого товару та документальне підтвердження (паспорт якості або сертифікат якості або декларація якості видані виробником, та  в яких в наявності інформація про технічні, фізико – хімічні характеристики товару), повної відповідності основних технічних та якісних характеристик запропонованого товару, з основними технічними та якісними характеристиками замовленого товару з обов'язковим відображенням у таблиці порівняльних характеристик. Додатково надати  протоколи лабораторних випробувань, які підтверджують відповідність запропонованого учасником товару вимогам замовника стосовно всіх технічних параметрів, зазначених в таблиці 1Додатку 3, видані виробнику товару або учаснику процедури закупівлі. Протоколи випробувань повинні бути видані органами з оцінки відповідності, компетентність яких підтверджена шляхом акредитації за відповідною сферою акредитації, на підтвердження чого подається чинний атестат акредитації, що підтверджує право проведення таких випробувань.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>Зазначення конкретної торговельної марки зумовлене виключно необхідністю забезпечення безперервного, стабільного та якісного документообігу, що є критично важливим для функціонування установи. Інші торговельні марки за результатами тестування та досвіду експлуатації у Замовника часто не забезпечують аналогічної якості, що призводить до збоїв у роботі офісного обладнання, зменшення терміну служби оргтехніки, підвищених витрат на обслуговування та ремонти.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  <w:b/>
                <w:i/>
              </w:rPr>
            </w:pP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  <w:b/>
                <w:i/>
                <w:lang w:val="ru-RU"/>
              </w:rPr>
            </w:pPr>
            <w:r w:rsidRPr="00D6791C">
              <w:rPr>
                <w:rFonts w:ascii="Times New Roman" w:eastAsia="Times New Roman" w:hAnsi="Times New Roman"/>
                <w:b/>
                <w:i/>
              </w:rPr>
              <w:t>Товар, що пропонується Учасником, за своїми властивостями повинен повністю відповідати товару, що є предметом закупівлі за всіма показниками</w:t>
            </w:r>
            <w:r w:rsidRPr="00D6791C">
              <w:rPr>
                <w:rFonts w:ascii="Times New Roman" w:eastAsia="Times New Roman" w:hAnsi="Times New Roman"/>
                <w:b/>
                <w:i/>
                <w:lang w:val="ru-RU"/>
              </w:rPr>
              <w:t>.</w:t>
            </w:r>
            <w:r w:rsidRPr="00D6791C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D6791C">
              <w:rPr>
                <w:rFonts w:ascii="Times New Roman" w:eastAsia="Times New Roman" w:hAnsi="Times New Roman"/>
              </w:rPr>
              <w:t>Таблиця1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  <w:tbl>
            <w:tblPr>
              <w:tblW w:w="784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449"/>
              <w:gridCol w:w="993"/>
              <w:gridCol w:w="1134"/>
              <w:gridCol w:w="2699"/>
            </w:tblGrid>
            <w:tr w:rsidR="004B64FA" w:rsidRPr="00D6791C" w:rsidTr="004B64FA">
              <w:tc>
                <w:tcPr>
                  <w:tcW w:w="567" w:type="dxa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bCs/>
                    </w:rPr>
                  </w:pPr>
                  <w:r w:rsidRPr="00D6791C">
                    <w:rPr>
                      <w:rFonts w:ascii="Times New Roman" w:eastAsia="Times New Roman" w:hAnsi="Times New Roman"/>
                      <w:bCs/>
                    </w:rPr>
                    <w:t>№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bCs/>
                    </w:rPr>
                  </w:pPr>
                  <w:r w:rsidRPr="00D6791C">
                    <w:rPr>
                      <w:rFonts w:ascii="Times New Roman" w:eastAsia="Times New Roman" w:hAnsi="Times New Roman"/>
                      <w:bCs/>
                    </w:rPr>
                    <w:t>з/п</w:t>
                  </w:r>
                </w:p>
              </w:tc>
              <w:tc>
                <w:tcPr>
                  <w:tcW w:w="2449" w:type="dxa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bCs/>
                    </w:rPr>
                  </w:pPr>
                  <w:r w:rsidRPr="00D6791C">
                    <w:rPr>
                      <w:rFonts w:ascii="Times New Roman" w:eastAsia="Times New Roman" w:hAnsi="Times New Roman"/>
                      <w:bCs/>
                    </w:rPr>
                    <w:t>Найменування</w:t>
                  </w:r>
                  <w:r w:rsidRPr="00D6791C">
                    <w:rPr>
                      <w:rFonts w:ascii="Times New Roman" w:eastAsia="Times New Roman" w:hAnsi="Times New Roman"/>
                      <w:b/>
                      <w:i/>
                    </w:rPr>
                    <w:t>*</w:t>
                  </w:r>
                </w:p>
              </w:tc>
              <w:tc>
                <w:tcPr>
                  <w:tcW w:w="993" w:type="dxa"/>
                  <w:vAlign w:val="center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</w:rPr>
                    <w:t>Од.</w:t>
                  </w:r>
                  <w:r w:rsidRPr="00D6791C">
                    <w:rPr>
                      <w:rFonts w:ascii="Times New Roman" w:eastAsia="Times New Roman" w:hAnsi="Times New Roman"/>
                      <w:bCs/>
                    </w:rPr>
                    <w:t>вим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  <w:bCs/>
                    </w:rPr>
                    <w:t>.</w:t>
                  </w:r>
                </w:p>
              </w:tc>
              <w:tc>
                <w:tcPr>
                  <w:tcW w:w="1134" w:type="dxa"/>
                  <w:vAlign w:val="center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</w:rPr>
                  </w:pPr>
                  <w:r w:rsidRPr="00D6791C">
                    <w:rPr>
                      <w:rFonts w:ascii="Times New Roman" w:eastAsia="Times New Roman" w:hAnsi="Times New Roman"/>
                      <w:bCs/>
                    </w:rPr>
                    <w:t>Кількість</w:t>
                  </w:r>
                </w:p>
              </w:tc>
              <w:tc>
                <w:tcPr>
                  <w:tcW w:w="2699" w:type="dxa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bCs/>
                    </w:rPr>
                  </w:pPr>
                  <w:r w:rsidRPr="00D6791C">
                    <w:rPr>
                      <w:rFonts w:ascii="Times New Roman" w:eastAsia="Times New Roman" w:hAnsi="Times New Roman"/>
                      <w:bCs/>
                    </w:rPr>
                    <w:t>Технічні характеристики(технічні параметри) та інші вимоги до товару(опис усіх необхідних характеристик товарів)</w:t>
                  </w:r>
                </w:p>
              </w:tc>
            </w:tr>
            <w:tr w:rsidR="004B64FA" w:rsidRPr="00D6791C" w:rsidTr="004B64FA">
              <w:tc>
                <w:tcPr>
                  <w:tcW w:w="567" w:type="dxa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1</w:t>
                  </w:r>
                </w:p>
              </w:tc>
              <w:tc>
                <w:tcPr>
                  <w:tcW w:w="2449" w:type="dxa"/>
                  <w:shd w:val="clear" w:color="auto" w:fill="auto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 xml:space="preserve">Скоба №10 BUROMAX JOBMAX BM.4401 /1000шт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пач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</w:rPr>
                    <w:t>/ (або еквівалент)</w:t>
                  </w:r>
                </w:p>
              </w:tc>
              <w:tc>
                <w:tcPr>
                  <w:tcW w:w="993" w:type="dxa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пач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300</w:t>
                  </w:r>
                </w:p>
              </w:tc>
              <w:tc>
                <w:tcPr>
                  <w:tcW w:w="2699" w:type="dxa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Скоби №10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виготовлені з металу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упаковані в картонну коробку в кількості 1000 штук</w:t>
                  </w:r>
                </w:p>
              </w:tc>
            </w:tr>
            <w:tr w:rsidR="004B64FA" w:rsidRPr="00D6791C" w:rsidTr="004B64FA">
              <w:tc>
                <w:tcPr>
                  <w:tcW w:w="567" w:type="dxa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2</w:t>
                  </w:r>
                </w:p>
              </w:tc>
              <w:tc>
                <w:tcPr>
                  <w:tcW w:w="2449" w:type="dxa"/>
                  <w:shd w:val="clear" w:color="auto" w:fill="auto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 xml:space="preserve">Скоба №24/6 BUROMAX JOBMAX BM.4402 /1000шт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пач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</w:rPr>
                    <w:t>/ (або еквівалент)</w:t>
                  </w:r>
                </w:p>
              </w:tc>
              <w:tc>
                <w:tcPr>
                  <w:tcW w:w="993" w:type="dxa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пач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500</w:t>
                  </w:r>
                </w:p>
              </w:tc>
              <w:tc>
                <w:tcPr>
                  <w:tcW w:w="2699" w:type="dxa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Скоби №24/6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proofErr w:type="spellStart"/>
                  <w:proofErr w:type="gram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виготовлені</w:t>
                  </w:r>
                  <w:proofErr w:type="spellEnd"/>
                  <w:proofErr w:type="gramEnd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 xml:space="preserve"> з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металу</w:t>
                  </w:r>
                  <w:proofErr w:type="spellEnd"/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proofErr w:type="gram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упаковані</w:t>
                  </w:r>
                  <w:proofErr w:type="spellEnd"/>
                  <w:proofErr w:type="gramEnd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 xml:space="preserve"> в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картонну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 xml:space="preserve"> коробку в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кількості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 xml:space="preserve"> 1000 штук</w:t>
                  </w:r>
                </w:p>
              </w:tc>
            </w:tr>
            <w:tr w:rsidR="004B64FA" w:rsidRPr="00D6791C" w:rsidTr="004B64FA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3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Папка-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сегрегатор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</w:rPr>
                    <w:t xml:space="preserve">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Buromax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</w:rPr>
                    <w:t xml:space="preserve"> JOBMAX А4/70/  BM.3011-13c (або еквівалент)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500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Формат: А4.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Ширина корінця (робоча) 70 мм, габаритна (максимальна) ширина 75 мм.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Місткість папки до 450 аркушів.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Виготовлений з високоякісного картону завтовшки 2 мм (щільність 1 300 г/м?).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 xml:space="preserve">Зовні обтягнутий кольоровою поліпропіленовою плівкою всередині - високоякісний папір з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принтом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</w:rPr>
                    <w:t>.</w:t>
                  </w:r>
                </w:p>
              </w:tc>
            </w:tr>
            <w:tr w:rsidR="004B64FA" w:rsidRPr="00D6791C" w:rsidTr="004B64FA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en-US"/>
                    </w:rPr>
                  </w:pPr>
                  <w:r w:rsidRPr="00D6791C">
                    <w:rPr>
                      <w:rFonts w:ascii="Times New Roman" w:eastAsia="Times New Roman" w:hAnsi="Times New Roman"/>
                      <w:lang w:val="en-US"/>
                    </w:rPr>
                    <w:t>4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Папка-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сегрегатор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</w:rPr>
                    <w:t xml:space="preserve">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Buromax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</w:rPr>
                    <w:t xml:space="preserve"> JOBMAX А4/50 BM.3012-04c (або еквівалент)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600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Формат: А4.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Ширина корінця (робоча) 50 мм, габаритна (максимальна) ширина 55 мм.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Місткість папки до 350 аркушів.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Виготовлений з високоякісного картону завтовшки 2 мм (щільність 1 300 г/м2).</w:t>
                  </w:r>
                </w:p>
              </w:tc>
            </w:tr>
            <w:tr w:rsidR="004B64FA" w:rsidRPr="00D6791C" w:rsidTr="004B64FA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en-US"/>
                    </w:rPr>
                  </w:pPr>
                  <w:r w:rsidRPr="00D6791C">
                    <w:rPr>
                      <w:rFonts w:ascii="Times New Roman" w:eastAsia="Times New Roman" w:hAnsi="Times New Roman"/>
                      <w:lang w:val="en-US"/>
                    </w:rPr>
                    <w:t>5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Біндер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</w:rPr>
                    <w:t xml:space="preserve"> металевий 25мм BUROMAX ВМ.5304 (або еквівалент)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пач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100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Матеріал: антикорозійний метал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Колір – чорний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Ширина 25 мм</w:t>
                  </w:r>
                </w:p>
              </w:tc>
            </w:tr>
            <w:tr w:rsidR="004B64FA" w:rsidRPr="00D6791C" w:rsidTr="004B64FA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en-US"/>
                    </w:rPr>
                  </w:pPr>
                  <w:r w:rsidRPr="00D6791C">
                    <w:rPr>
                      <w:rFonts w:ascii="Times New Roman" w:eastAsia="Times New Roman" w:hAnsi="Times New Roman"/>
                      <w:lang w:val="en-US"/>
                    </w:rPr>
                    <w:t>6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 xml:space="preserve">Папка на зав’язках А4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Buromax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</w:rPr>
                    <w:t xml:space="preserve"> JOBMAX BM.3359 картон 0,3 мм (або еквівалент)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3000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proofErr w:type="gram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формат</w:t>
                  </w:r>
                  <w:proofErr w:type="gramEnd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: А4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proofErr w:type="spellStart"/>
                  <w:proofErr w:type="gram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товщина</w:t>
                  </w:r>
                  <w:proofErr w:type="spellEnd"/>
                  <w:proofErr w:type="gramEnd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 xml:space="preserve"> картону: 0,3 мм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proofErr w:type="spellStart"/>
                  <w:proofErr w:type="gram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конструкція</w:t>
                  </w:r>
                  <w:proofErr w:type="spellEnd"/>
                  <w:proofErr w:type="gramEnd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 xml:space="preserve">: з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клеєними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 xml:space="preserve"> клапанами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proofErr w:type="gram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тип</w:t>
                  </w:r>
                  <w:proofErr w:type="gramEnd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 xml:space="preserve">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фіксації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 xml:space="preserve">: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lastRenderedPageBreak/>
                    <w:t>тканинні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 xml:space="preserve">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зав’язки</w:t>
                  </w:r>
                  <w:proofErr w:type="spellEnd"/>
                </w:p>
              </w:tc>
            </w:tr>
            <w:tr w:rsidR="004B64FA" w:rsidRPr="00D6791C" w:rsidTr="004B64FA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lastRenderedPageBreak/>
                    <w:t>7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Папка-швидкозшивач "СПРАВА", А4, BM.3334 картон 0,35 мм (або еквівалент)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3000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Формат А4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Матеріал: щільний картон товщиною 0,35 мм (щільність 260 г/м2)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Всередині - металевий механізм для зшивання документів</w:t>
                  </w:r>
                </w:p>
              </w:tc>
            </w:tr>
            <w:tr w:rsidR="004B64FA" w:rsidRPr="00D6791C" w:rsidTr="004B64FA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8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Штемпельна фарба BUROMAX BM.1901-01 /30мл/синя/ (або еквівалент)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50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Тип – фарба штемпельна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Колір фарби – синій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Об’єм – 30 мл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На водній основі</w:t>
                  </w:r>
                </w:p>
              </w:tc>
            </w:tr>
            <w:tr w:rsidR="004B64FA" w:rsidRPr="00D6791C" w:rsidTr="004B64FA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9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Скріпки 28мм BUROMAX BM.5005 (100шт/пак) круглі (або еквівалент)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пач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300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Вид – круглі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Кількість – 100 шт.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Довжина – 28 мм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Форма – заокруглена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Особливість – нікельовані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Склад: метал</w:t>
                  </w:r>
                </w:p>
              </w:tc>
            </w:tr>
            <w:tr w:rsidR="004B64FA" w:rsidRPr="00D6791C" w:rsidTr="004B64FA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10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Скріпки 78мм  BUROMAX  BM.5021 /50шт/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пач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</w:rPr>
                    <w:t xml:space="preserve"> (або еквівалент)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пач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300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50 шт.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proofErr w:type="spellStart"/>
                  <w:proofErr w:type="gram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довжина</w:t>
                  </w:r>
                  <w:proofErr w:type="spellEnd"/>
                  <w:proofErr w:type="gramEnd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 xml:space="preserve"> 78 мм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proofErr w:type="gram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форма</w:t>
                  </w:r>
                  <w:proofErr w:type="gramEnd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 xml:space="preserve">: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заокруглена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 xml:space="preserve">,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рельєфні</w:t>
                  </w:r>
                  <w:proofErr w:type="spellEnd"/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proofErr w:type="spellStart"/>
                  <w:proofErr w:type="gram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матеріал</w:t>
                  </w:r>
                  <w:proofErr w:type="spellEnd"/>
                  <w:proofErr w:type="gramEnd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 xml:space="preserve">: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антикорозійний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 xml:space="preserve"> метал,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нікельовані</w:t>
                  </w:r>
                  <w:proofErr w:type="spellEnd"/>
                </w:p>
              </w:tc>
            </w:tr>
            <w:tr w:rsidR="004B64FA" w:rsidRPr="00D6791C" w:rsidTr="004B64FA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11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Ручка кулькова на підставці BM.8141-01 (або еквівалент)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20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Ручка кулькова на підставці ,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Товщина лінії - 0,7 мм. 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Колір чорнил - синій.</w:t>
                  </w:r>
                </w:p>
              </w:tc>
            </w:tr>
            <w:tr w:rsidR="004B64FA" w:rsidRPr="00D6791C" w:rsidTr="004B64FA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12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Закладинки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</w:rPr>
                    <w:t xml:space="preserve"> 5цв*20арк ВUROMAX ВМ.2301-98 прямокутні кольорові (або еквівалент)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300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Можливе багаторазове переклеювання - легко видаляються з поверхонь, не залишаючи слідів клею на поверхні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Яскраві неонові кольори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Розмір одного блоку: 12 х 45 мм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100 шт. (5 блоків різних кольорів по 20 шт.) на пластиковій підкладці</w:t>
                  </w:r>
                </w:p>
              </w:tc>
            </w:tr>
            <w:tr w:rsidR="004B64FA" w:rsidRPr="00D6791C" w:rsidTr="004B64FA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13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Олівець BUROMAX BM.8514 JOBMAX (або еквівалент)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400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твердість HB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з гумкою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шестигранний корпус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довжина корпусу 190 мм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заточений</w:t>
                  </w:r>
                </w:p>
              </w:tc>
            </w:tr>
            <w:tr w:rsidR="004B64FA" w:rsidRPr="00D6791C" w:rsidTr="004B64FA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14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Лінійка 30см BUROMAX BM.5826-</w:t>
                  </w:r>
                  <w:r w:rsidRPr="00D6791C">
                    <w:rPr>
                      <w:rFonts w:ascii="Times New Roman" w:eastAsia="Times New Roman" w:hAnsi="Times New Roman"/>
                    </w:rPr>
                    <w:lastRenderedPageBreak/>
                    <w:t>30 /пластикова в блістері/ (або еквівалент)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lastRenderedPageBreak/>
                    <w:t>шт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50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Довжина вимірювання 30 см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lastRenderedPageBreak/>
                    <w:t>Колір прозорий (не тонована)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Чітка міліметрова та сантиметрова шкала вимірювання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Виготовлена з полістиролу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Стійка до деформацій</w:t>
                  </w:r>
                </w:p>
              </w:tc>
            </w:tr>
            <w:tr w:rsidR="004B64FA" w:rsidRPr="00D6791C" w:rsidTr="004B64FA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lastRenderedPageBreak/>
                    <w:t>15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Набір маркерів BUROMAX BM.8904-84 NEON  4 шт. (або еквівалент)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20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Набір маркерів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Для виділення тексту на всіх типах паперу.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Мають водну основу.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Товщина лінії 2-4мм. різнокольорові (4 кольори).</w:t>
                  </w:r>
                </w:p>
              </w:tc>
            </w:tr>
            <w:tr w:rsidR="004B64FA" w:rsidRPr="00D6791C" w:rsidTr="004B64FA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16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 xml:space="preserve">Швидкозшивач пластиковий А4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Economix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</w:rPr>
                    <w:t xml:space="preserve"> E31510-02 з перфорацією (або еквівалент)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500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Формат А4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 xml:space="preserve">Товщина 120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мкм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</w:rPr>
                    <w:t xml:space="preserve">, 160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мкм</w:t>
                  </w:r>
                  <w:proofErr w:type="spellEnd"/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Матеріал поліпропілен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Фактура глянець</w:t>
                  </w:r>
                </w:p>
              </w:tc>
            </w:tr>
            <w:tr w:rsidR="004B64FA" w:rsidRPr="00D6791C" w:rsidTr="004B64FA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17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 xml:space="preserve">Ручка масляна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Optima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</w:rPr>
                    <w:t xml:space="preserve"> OIL PRO O15616-02 /0,5 мм/ синя/ масляні чорнила(або еквівалент)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800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Товщина лінії письма - 0,5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Колір чорнила - синій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Матеріал корпусу - пластик</w:t>
                  </w:r>
                </w:p>
              </w:tc>
            </w:tr>
            <w:tr w:rsidR="004B64FA" w:rsidRPr="00D6791C" w:rsidTr="004B64FA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18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 xml:space="preserve">Ручка масляна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Optima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</w:rPr>
                    <w:t xml:space="preserve"> OIL PRO O15616-01 /0,5 мм/ чорна/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масл.чорнила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</w:rPr>
                    <w:t xml:space="preserve"> (або еквівалент)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700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Товщина лінії письма - 0,5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Колір чорнила - чорний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Матеріал корпусу - пластик</w:t>
                  </w:r>
                </w:p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</w:p>
              </w:tc>
            </w:tr>
            <w:tr w:rsidR="004B64FA" w:rsidRPr="00D6791C" w:rsidTr="004B64FA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19</w:t>
                  </w:r>
                </w:p>
              </w:tc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  <w:lang w:val="ru-RU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Папір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  <w:lang w:val="en-US"/>
                    </w:rPr>
                    <w:t xml:space="preserve">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самокл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  <w:lang w:val="en-US"/>
                    </w:rPr>
                    <w:t xml:space="preserve">. S2012 </w:t>
                  </w:r>
                  <w:proofErr w:type="spellStart"/>
                  <w:r w:rsidRPr="00D6791C">
                    <w:rPr>
                      <w:rFonts w:ascii="Times New Roman" w:eastAsia="Times New Roman" w:hAnsi="Times New Roman"/>
                      <w:lang w:val="en-US"/>
                    </w:rPr>
                    <w:t>Sapro</w:t>
                  </w:r>
                  <w:proofErr w:type="spellEnd"/>
                  <w:r w:rsidRPr="00D6791C">
                    <w:rPr>
                      <w:rFonts w:ascii="Times New Roman" w:eastAsia="Times New Roman" w:hAnsi="Times New Roman"/>
                      <w:lang w:val="en-US"/>
                    </w:rPr>
                    <w:t xml:space="preserve"> 105*99 (6) 100</w:t>
                  </w:r>
                  <w:r w:rsidRPr="00D6791C">
                    <w:rPr>
                      <w:rFonts w:ascii="Times New Roman" w:eastAsia="Times New Roman" w:hAnsi="Times New Roman"/>
                      <w:lang w:val="ru-RU"/>
                    </w:rPr>
                    <w:t>л</w:t>
                  </w:r>
                  <w:r w:rsidRPr="00D6791C">
                    <w:rPr>
                      <w:rFonts w:ascii="Times New Roman" w:eastAsia="Times New Roman" w:hAnsi="Times New Roman"/>
                      <w:lang w:val="en-US"/>
                    </w:rPr>
                    <w:t xml:space="preserve">. </w:t>
                  </w:r>
                  <w:r w:rsidRPr="00D6791C">
                    <w:rPr>
                      <w:rFonts w:ascii="Times New Roman" w:eastAsia="Times New Roman" w:hAnsi="Times New Roman"/>
                    </w:rPr>
                    <w:t>(або еквівалент)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proofErr w:type="spellStart"/>
                  <w:r w:rsidRPr="00D6791C">
                    <w:rPr>
                      <w:rFonts w:ascii="Times New Roman" w:eastAsia="Times New Roman" w:hAnsi="Times New Roman"/>
                    </w:rPr>
                    <w:t>шт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42</w:t>
                  </w:r>
                </w:p>
              </w:tc>
              <w:tc>
                <w:tcPr>
                  <w:tcW w:w="2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4FA" w:rsidRPr="00D6791C" w:rsidRDefault="004B64FA" w:rsidP="004B64FA">
                  <w:pPr>
                    <w:shd w:val="clear" w:color="auto" w:fill="FFFFFF"/>
                    <w:spacing w:after="0" w:line="240" w:lineRule="auto"/>
                    <w:ind w:firstLine="460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D6791C">
                    <w:rPr>
                      <w:rFonts w:ascii="Times New Roman" w:eastAsia="Times New Roman" w:hAnsi="Times New Roman"/>
                    </w:rPr>
                    <w:t>Папір самоклеючий</w:t>
                  </w:r>
                  <w:r w:rsidRPr="00D6791C">
                    <w:rPr>
                      <w:rFonts w:ascii="Times New Roman" w:eastAsia="Times New Roman" w:hAnsi="Times New Roman"/>
                    </w:rPr>
                    <w:br/>
                    <w:t>Розмір – 105*99</w:t>
                  </w:r>
                  <w:r w:rsidRPr="00D6791C">
                    <w:rPr>
                      <w:rFonts w:ascii="Times New Roman" w:eastAsia="Times New Roman" w:hAnsi="Times New Roman"/>
                    </w:rPr>
                    <w:br/>
                    <w:t>Кількість листів – 100л</w:t>
                  </w:r>
                </w:p>
              </w:tc>
            </w:tr>
          </w:tbl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 xml:space="preserve">                                                                                                        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 xml:space="preserve">Пропозиція учасника обов’язково подається щодо предмету закупівлі в цілому. 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>У разі виявлення замовником відмінностей запропонованого учасником товару вимогам до предмету закупівлі, така пропозиція учасника відхиляється замовником.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>Якість та комплектність товару повинні відповідати технічній документації, вимогам заводу-виробника товару, чинним національним стандартам, вимогам до якості товару, встановленим відповідними нормативно-технічним актами.</w:t>
            </w:r>
            <w:r w:rsidRPr="00D6791C">
              <w:rPr>
                <w:rFonts w:ascii="Times New Roman" w:eastAsia="Times New Roman" w:hAnsi="Times New Roman"/>
              </w:rPr>
              <w:tab/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 xml:space="preserve">Термін поставки товару: окремими партіями протягом 5 (п’яти) робочих днів з дня отримання усного/письмового замовлення, але у будь-якому випадку не пізніше </w:t>
            </w:r>
            <w:r w:rsidRPr="00D6791C">
              <w:rPr>
                <w:rFonts w:ascii="Times New Roman" w:eastAsia="Times New Roman" w:hAnsi="Times New Roman"/>
                <w:lang w:val="ru-RU"/>
              </w:rPr>
              <w:t>24</w:t>
            </w:r>
            <w:r w:rsidRPr="00D6791C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D6791C">
              <w:rPr>
                <w:rFonts w:ascii="Times New Roman" w:eastAsia="Times New Roman" w:hAnsi="Times New Roman"/>
                <w:lang w:val="ru-RU"/>
              </w:rPr>
              <w:t>грудня</w:t>
            </w:r>
            <w:proofErr w:type="spellEnd"/>
            <w:r w:rsidRPr="00D6791C">
              <w:rPr>
                <w:rFonts w:ascii="Times New Roman" w:eastAsia="Times New Roman" w:hAnsi="Times New Roman"/>
              </w:rPr>
              <w:t xml:space="preserve">           2025 року (виключно протягом робочого часу замовника).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>Учасник визначає ціни на товари, які він пропонує поставити, з урахуванням податків і зборів, що сплачуються або мають бути сплачені, витрат на транспортування, страхування, навантаження, розвантаження, тощо.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>Продукція повинна бути упакована таким чином, щоб не допустити її псування, пошкодження або знищення.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 xml:space="preserve">Товар повинен відповідати вимогам охорони праці, екології та пожежної </w:t>
            </w:r>
            <w:r w:rsidRPr="00D6791C">
              <w:rPr>
                <w:rFonts w:ascii="Times New Roman" w:eastAsia="Times New Roman" w:hAnsi="Times New Roman"/>
              </w:rPr>
              <w:lastRenderedPageBreak/>
              <w:t>безпеки.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>Товар (упаковка) повинен містити маркування відповідно до стандартів виробника, яке надає змогу ідентифікувати Товар, його походження,  технічні показники,  дату виробництва, термін придатності.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  <w:b/>
              </w:rPr>
              <w:t>Вимоги щодо підтвердження якості: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>(У складі пропозиції учасником повинно бути надано документи):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 xml:space="preserve">          1. З метою закупівлі якісного товару, та метою закупівлі товару для сумісності з наявним обладнанням у Замовника, та з наявним досвідом Замовника у  користуванні  товару зазначених торгових марок. 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>Надати Довідку (або лист) на ім’я Замовника закупівлі з посиланням на номер закупівлі та дату оголошення від виробника товарів або офіційного  імпортера  його товарів в Україну або офіційного представника виробника або дистриб’ютора виробника в Україні, (</w:t>
            </w:r>
            <w:proofErr w:type="spellStart"/>
            <w:r w:rsidRPr="00D6791C">
              <w:rPr>
                <w:rFonts w:ascii="Times New Roman" w:eastAsia="Times New Roman" w:hAnsi="Times New Roman"/>
              </w:rPr>
              <w:t>скан</w:t>
            </w:r>
            <w:proofErr w:type="spellEnd"/>
            <w:r w:rsidRPr="00D6791C">
              <w:rPr>
                <w:rFonts w:ascii="Times New Roman" w:eastAsia="Times New Roman" w:hAnsi="Times New Roman"/>
              </w:rPr>
              <w:t>-копію оригіналу на фірмовому бланку (у разі наявності таких бланків)), підписану уповноваженою особою виробника або підписану уповноваженою особою офіційного  імпортера  його товарів в Україну, або  підписану уповноваженою особою офіційного представника виробника, або   дистриб’ютора виробника в Україні, з відбитком печатки (у разі наявності печатки) виробника, або офіційного  імпортера  його товарів в Україну або офіційного представника виробника або  дистриб’ютора виробника в Україні, що виробник або офіційний  імпортер  його товарів в Україну або офіційний представник виробника або   дистриб’ютор виробника в Україні підтверджує можливість постачання Учаснику товару за позиціями №1-15 з зазначенням кількості товару та технічних характеристик  згідно вимог Замовника..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 xml:space="preserve">   Якщо вищевказану інформацію надає офіційний представник виробника або офіційний дистриб’ютор   виробника   в Україні,   Учасник   повинен   у   складі   документації   надати документальне підтвердження (лист або довідку) надане виробником   або офіційним імпортером   його  товарів в Україну, на ім’я Замовника закупівлі з посиланням на номер закупівлі та дату оголошення, в якому (</w:t>
            </w:r>
            <w:proofErr w:type="spellStart"/>
            <w:r w:rsidRPr="00D6791C">
              <w:rPr>
                <w:rFonts w:ascii="Times New Roman" w:eastAsia="Times New Roman" w:hAnsi="Times New Roman"/>
              </w:rPr>
              <w:t>ій</w:t>
            </w:r>
            <w:proofErr w:type="spellEnd"/>
            <w:r w:rsidRPr="00D6791C">
              <w:rPr>
                <w:rFonts w:ascii="Times New Roman" w:eastAsia="Times New Roman" w:hAnsi="Times New Roman"/>
              </w:rPr>
              <w:t>) виробник  або    офіційний  імпортер  його товарів в Україну визначає повноваження вищевказаних (офіційного      представника      або      офіційного      дистриб’ютора його товарів в Україні)  підписане уповноваженою  особою  виробника або офіційного  імпортера його товарів в Україну,  з  відтиском  печатки  виробника або  з  відтиском  печатки  офіційного  імпортера його товарів  в Україну  (у  випадку наявності печатки).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>2. Товар постачається в упаковці (тарі), що забезпечує його захист від пошкодження або псування під час транспортування та зберігання.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>3. Товар не повинен підпадати під дію Закону України №164-</w:t>
            </w:r>
            <w:r w:rsidRPr="00D6791C">
              <w:rPr>
                <w:rFonts w:ascii="Times New Roman" w:eastAsia="Times New Roman" w:hAnsi="Times New Roman"/>
                <w:lang w:val="en-US"/>
              </w:rPr>
              <w:t>VII</w:t>
            </w:r>
            <w:r w:rsidRPr="00D6791C">
              <w:rPr>
                <w:rFonts w:ascii="Times New Roman" w:eastAsia="Times New Roman" w:hAnsi="Times New Roman"/>
              </w:rPr>
              <w:t xml:space="preserve"> від 14.08.2014 р. «Про санкції».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 xml:space="preserve">4. Товар не повинен підпадати під дію Постанови Кабінету Міністрів України № 1147 від 30.12.2015р. «Про заборону ввезення на митну територію України товарів, що походять з Російської Федерації». 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>Якщо пропозиція учасника не відповідає Технічним вимогам, то вона буде відхилена, як така, що не відповідає вимогам тендерної документації.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  <w:b/>
              </w:rPr>
            </w:pPr>
            <w:r w:rsidRPr="00D6791C">
              <w:rPr>
                <w:rFonts w:ascii="Times New Roman" w:eastAsia="Times New Roman" w:hAnsi="Times New Roman"/>
                <w:b/>
              </w:rPr>
              <w:t>Вимоги до продукції, що закуповується:</w:t>
            </w:r>
          </w:p>
          <w:p w:rsidR="004B64FA" w:rsidRPr="00D6791C" w:rsidRDefault="004B64FA" w:rsidP="004B64FA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>рік виготовлення: не раніше 2023 рік;</w:t>
            </w:r>
          </w:p>
          <w:p w:rsidR="004B64FA" w:rsidRPr="00D6791C" w:rsidRDefault="004B64FA" w:rsidP="004B64FA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>товар повинен бути новий, що раніше не використовувався;</w:t>
            </w:r>
          </w:p>
          <w:p w:rsidR="004B64FA" w:rsidRPr="00D6791C" w:rsidRDefault="004B64FA" w:rsidP="004B64FA">
            <w:pPr>
              <w:numPr>
                <w:ilvl w:val="0"/>
                <w:numId w:val="13"/>
              </w:num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 w:rsidRPr="00D6791C">
              <w:rPr>
                <w:rFonts w:ascii="Times New Roman" w:eastAsia="Times New Roman" w:hAnsi="Times New Roman"/>
              </w:rPr>
              <w:t>товар повинен мати необхідне маркування;</w:t>
            </w: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4B64FA" w:rsidRPr="00D6791C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  <w:b/>
              </w:rPr>
            </w:pPr>
            <w:r w:rsidRPr="00D6791C">
              <w:rPr>
                <w:rFonts w:ascii="Times New Roman" w:eastAsia="Times New Roman" w:hAnsi="Times New Roman"/>
                <w:b/>
              </w:rPr>
              <w:t>Інші вимоги до предмету закупівлі:</w:t>
            </w:r>
          </w:p>
          <w:p w:rsidR="00384A45" w:rsidRPr="004B64FA" w:rsidRDefault="004B64FA" w:rsidP="004B64FA">
            <w:pPr>
              <w:shd w:val="clear" w:color="auto" w:fill="FFFFFF"/>
              <w:ind w:firstLine="460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D6791C">
              <w:rPr>
                <w:rFonts w:ascii="Times New Roman" w:eastAsia="Times New Roman" w:hAnsi="Times New Roman"/>
              </w:rPr>
              <w:t>Під час постачання товару Учасник повинен вживати заходи для захисту довкілля від забруднення, а саме мати упаковку товару, яка буде забезпечувати захист навколишнього середовища. Товари, що є предметом закупівлі, повинні бути виконані із екологічно безпечних матеріалів, які не впливають на довкілля та відповідають основним вимогам державної політики України в галузі захисту довкілля та чинному природоохоронному законодавству.</w:t>
            </w:r>
          </w:p>
        </w:tc>
      </w:tr>
      <w:tr w:rsidR="009F1D28" w:rsidRPr="007A1A18" w:rsidTr="001E253E">
        <w:trPr>
          <w:trHeight w:val="2388"/>
        </w:trPr>
        <w:tc>
          <w:tcPr>
            <w:tcW w:w="420" w:type="dxa"/>
          </w:tcPr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3</w:t>
            </w: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9F1D28" w:rsidRPr="007A1A18" w:rsidRDefault="009F1D28" w:rsidP="007F0533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9F1D28" w:rsidRPr="007A1A18" w:rsidRDefault="009F1D28" w:rsidP="007F0533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196" w:type="dxa"/>
          </w:tcPr>
          <w:p w:rsidR="00735BC3" w:rsidRPr="007A1A18" w:rsidRDefault="00735BC3" w:rsidP="001628AF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628AF" w:rsidRPr="007A1A18" w:rsidRDefault="008A293E" w:rsidP="001628AF">
            <w:pPr>
              <w:tabs>
                <w:tab w:val="left" w:pos="99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250 000</w:t>
            </w:r>
            <w:r w:rsidRPr="005A15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,00</w:t>
            </w:r>
            <w:r w:rsidRPr="007955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грн </w:t>
            </w:r>
            <w:r w:rsidRPr="000B4C4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Двісті п’ятдесят</w:t>
            </w:r>
            <w:r w:rsidRPr="000B4C43">
              <w:rPr>
                <w:rFonts w:ascii="Times New Roman" w:hAnsi="Times New Roman"/>
                <w:sz w:val="24"/>
                <w:szCs w:val="24"/>
              </w:rPr>
              <w:t xml:space="preserve"> тисяч грн 00 коп.) у т. ч. ПДВ.</w:t>
            </w:r>
          </w:p>
        </w:tc>
      </w:tr>
      <w:tr w:rsidR="00EF07B6" w:rsidRPr="007A1A18" w:rsidTr="00384A45">
        <w:trPr>
          <w:trHeight w:val="847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 xml:space="preserve">Назва предмета закупівлі </w:t>
            </w:r>
          </w:p>
        </w:tc>
        <w:tc>
          <w:tcPr>
            <w:tcW w:w="8196" w:type="dxa"/>
          </w:tcPr>
          <w:p w:rsidR="00DE5949" w:rsidRDefault="00DE5949" w:rsidP="00DE5949">
            <w:pPr>
              <w:pStyle w:val="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5F7F11">
              <w:rPr>
                <w:sz w:val="24"/>
                <w:szCs w:val="24"/>
              </w:rPr>
              <w:t>Папір для друку</w:t>
            </w:r>
            <w:r>
              <w:rPr>
                <w:sz w:val="24"/>
                <w:szCs w:val="24"/>
              </w:rPr>
              <w:t xml:space="preserve"> </w:t>
            </w:r>
            <w:r w:rsidRPr="005F7F11">
              <w:rPr>
                <w:sz w:val="24"/>
                <w:szCs w:val="24"/>
              </w:rPr>
              <w:t>- за кодом 30190000-7</w:t>
            </w:r>
          </w:p>
          <w:p w:rsidR="00DE5949" w:rsidRPr="005F7F11" w:rsidRDefault="00DE5949" w:rsidP="00DE5949">
            <w:pPr>
              <w:pStyle w:val="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5F7F11">
              <w:rPr>
                <w:sz w:val="24"/>
                <w:szCs w:val="24"/>
              </w:rPr>
              <w:t xml:space="preserve"> «Офісне устаткування та приладдя різне»</w:t>
            </w:r>
          </w:p>
          <w:p w:rsidR="00EF07B6" w:rsidRPr="007A1A18" w:rsidRDefault="00EF07B6" w:rsidP="007A1A18">
            <w:pPr>
              <w:tabs>
                <w:tab w:val="left" w:pos="99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07B6" w:rsidRPr="007A1A18" w:rsidTr="00384A45">
        <w:trPr>
          <w:trHeight w:val="846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196" w:type="dxa"/>
          </w:tcPr>
          <w:p w:rsidR="00DE5949" w:rsidRDefault="00DE5949" w:rsidP="00DE5949">
            <w:pPr>
              <w:pStyle w:val="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bookmarkStart w:id="2" w:name="_Hlk215144652"/>
            <w:r w:rsidRPr="005F7F11">
              <w:rPr>
                <w:sz w:val="24"/>
                <w:szCs w:val="24"/>
              </w:rPr>
              <w:t>Папір для друку</w:t>
            </w:r>
            <w:r>
              <w:rPr>
                <w:sz w:val="24"/>
                <w:szCs w:val="24"/>
              </w:rPr>
              <w:t xml:space="preserve"> </w:t>
            </w:r>
            <w:r w:rsidRPr="005F7F11">
              <w:rPr>
                <w:sz w:val="24"/>
                <w:szCs w:val="24"/>
              </w:rPr>
              <w:t>- за кодом 30190000-7</w:t>
            </w:r>
          </w:p>
          <w:p w:rsidR="00DE5949" w:rsidRPr="005F7F11" w:rsidRDefault="00DE5949" w:rsidP="00DE5949">
            <w:pPr>
              <w:pStyle w:val="3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5F7F11">
              <w:rPr>
                <w:sz w:val="24"/>
                <w:szCs w:val="24"/>
              </w:rPr>
              <w:t>«Офісне устаткування та приладдя різне»</w:t>
            </w:r>
          </w:p>
          <w:p w:rsidR="004D1013" w:rsidRPr="007A1A18" w:rsidRDefault="004D1013" w:rsidP="004D1013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bookmarkEnd w:id="2"/>
          <w:p w:rsidR="004D1013" w:rsidRPr="007A1A18" w:rsidRDefault="004D1013" w:rsidP="004D1013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7A1A18">
              <w:rPr>
                <w:rFonts w:ascii="Times New Roman" w:hAnsi="Times New Roman" w:cs="Times New Roman"/>
              </w:rPr>
              <w:t>Надання Послуг повинно здійснюватися з додержанням вимог наступних нормативно-правових актів:</w:t>
            </w:r>
          </w:p>
          <w:p w:rsidR="004D1013" w:rsidRPr="007A1A18" w:rsidRDefault="004D1013" w:rsidP="004D1013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Закону України «Про охорону навколишнього природного середовища» від 25.06.1991р. №1264-XII (із змінами і доповненнями).</w:t>
            </w:r>
          </w:p>
          <w:p w:rsidR="004D1013" w:rsidRPr="007A1A18" w:rsidRDefault="004D1013" w:rsidP="004D1013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Постанови КМУ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 від 08 серпня 2023 року № 835</w:t>
            </w:r>
          </w:p>
          <w:p w:rsidR="004D1013" w:rsidRPr="007A1A18" w:rsidRDefault="004D1013" w:rsidP="004D1013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Закон України «Про управління відходами» від 20 червня 2022 року N 2320-IX.</w:t>
            </w:r>
          </w:p>
          <w:p w:rsidR="004D1013" w:rsidRPr="007A1A18" w:rsidRDefault="004D1013" w:rsidP="004D1013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«Про систему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громадського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здоров'я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»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06.09.2022 № 2573-I</w:t>
            </w:r>
          </w:p>
          <w:p w:rsidR="004D1013" w:rsidRPr="007A1A18" w:rsidRDefault="004D1013" w:rsidP="004D1013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№1645-ІІІ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06.04.2000 «Про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захист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населення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від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інфекційних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хвороб»</w:t>
            </w:r>
          </w:p>
          <w:p w:rsidR="004D1013" w:rsidRPr="007A1A18" w:rsidRDefault="004D1013" w:rsidP="004D1013">
            <w:pPr>
              <w:pStyle w:val="a6"/>
              <w:numPr>
                <w:ilvl w:val="0"/>
                <w:numId w:val="24"/>
              </w:numPr>
              <w:tabs>
                <w:tab w:val="left" w:pos="-1560"/>
              </w:tabs>
              <w:spacing w:after="0" w:line="240" w:lineRule="auto"/>
              <w:ind w:left="993" w:hanging="284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Закону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України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«Про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правовий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режим </w:t>
            </w:r>
            <w:proofErr w:type="spellStart"/>
            <w:r w:rsidRPr="007A1A18">
              <w:rPr>
                <w:rFonts w:ascii="Times New Roman" w:eastAsia="Times New Roman" w:hAnsi="Times New Roman" w:cs="Times New Roman"/>
                <w:szCs w:val="24"/>
              </w:rPr>
              <w:t>воєнного</w:t>
            </w:r>
            <w:proofErr w:type="spellEnd"/>
            <w:r w:rsidRPr="007A1A18">
              <w:rPr>
                <w:rFonts w:ascii="Times New Roman" w:eastAsia="Times New Roman" w:hAnsi="Times New Roman" w:cs="Times New Roman"/>
                <w:szCs w:val="24"/>
              </w:rPr>
              <w:t xml:space="preserve"> стану»</w:t>
            </w:r>
          </w:p>
          <w:p w:rsidR="004D1013" w:rsidRPr="007A1A18" w:rsidRDefault="004D1013" w:rsidP="004D1013">
            <w:pPr>
              <w:numPr>
                <w:ilvl w:val="0"/>
                <w:numId w:val="24"/>
              </w:numPr>
              <w:tabs>
                <w:tab w:val="left" w:pos="-1560"/>
              </w:tabs>
              <w:ind w:left="993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7A1A18">
              <w:rPr>
                <w:rFonts w:ascii="Times New Roman" w:hAnsi="Times New Roman" w:cs="Times New Roman"/>
                <w:szCs w:val="24"/>
              </w:rPr>
              <w:t>Згідно з державним стандартами та нормами а також іншими нормативно-правовим актам у сфері утилізація сміття та поводження зі сміттям, чинними на території України.</w:t>
            </w:r>
          </w:p>
          <w:p w:rsidR="004D1013" w:rsidRPr="007A1A18" w:rsidRDefault="004D1013" w:rsidP="004D1013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</w:pPr>
            <w:r w:rsidRPr="007A1A18"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>Виконавець повинен своїми силами і засобами протягом усього терміну дії цього Договору надавати комплекс послуг з вивезення твердих побутових відходів (далі – ТПВ) що утворюються в процесі діяльності Замовника і розміщених останнім у надані і встановлені Виконавцем контейнери для ТПВ, а Замовник зобов’язується приймати надані Виконавцем послуги та своєчасно їх оплачувати.</w:t>
            </w:r>
          </w:p>
          <w:p w:rsidR="004D1013" w:rsidRPr="007A1A18" w:rsidRDefault="004D1013" w:rsidP="004D1013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</w:pPr>
            <w:bookmarkStart w:id="3" w:name="_Hlk215143907"/>
            <w:r w:rsidRPr="007A1A18">
              <w:rPr>
                <w:rFonts w:ascii="Times New Roman" w:hAnsi="Times New Roman" w:cs="Times New Roman"/>
                <w:bCs/>
                <w:kern w:val="1"/>
                <w:sz w:val="22"/>
                <w:szCs w:val="22"/>
                <w:lang w:eastAsia="hi-IN" w:bidi="hi-IN"/>
              </w:rPr>
              <w:t>Виконавець встановлює Замовнику необхідну кількість контейнерів для ТПВ. Вивезення ТПВ необхідно здійснювати у робочі дні з понеділка по п’ятницю.</w:t>
            </w:r>
          </w:p>
          <w:bookmarkEnd w:id="3"/>
          <w:p w:rsidR="004D1013" w:rsidRPr="007A1A18" w:rsidRDefault="004D1013" w:rsidP="004D1013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Завантаження ТПВ в контейнери здійснюється  силами  Замовника.</w:t>
            </w:r>
          </w:p>
          <w:p w:rsidR="004D1013" w:rsidRPr="007A1A18" w:rsidRDefault="004D1013" w:rsidP="004D1013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На термін надання послуг Виконавець повинен надати у безкоштовне користування  Замовнику технічно справні та придатні до експлуатації контейнери для збирання ТПВ.</w:t>
            </w:r>
          </w:p>
          <w:p w:rsidR="004D1013" w:rsidRPr="007A1A18" w:rsidRDefault="004D1013" w:rsidP="004D1013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Контейнери повинні бути надані Виконавцем в необхідній кількості та розташовані на вказаних Замовником місцях.</w:t>
            </w:r>
          </w:p>
          <w:p w:rsidR="004D1013" w:rsidRPr="007A1A18" w:rsidRDefault="004D1013" w:rsidP="004D1013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Виконавець повинен надати послуги за рахунок власних сил та засобів без залучення  субпідрядних організацій.</w:t>
            </w:r>
          </w:p>
          <w:p w:rsidR="004D1013" w:rsidRPr="007A1A18" w:rsidRDefault="004D1013" w:rsidP="004D1013">
            <w:pPr>
              <w:pStyle w:val="HTML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Термін надання послуг: з 01.</w:t>
            </w:r>
            <w:r w:rsidRPr="007A1A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01</w:t>
            </w:r>
            <w:r w:rsidRPr="007A1A18">
              <w:rPr>
                <w:rFonts w:ascii="Times New Roman" w:hAnsi="Times New Roman" w:cs="Times New Roman"/>
                <w:sz w:val="22"/>
                <w:szCs w:val="22"/>
              </w:rPr>
              <w:t>.2026 по 31.12.2026 включно.</w:t>
            </w:r>
          </w:p>
          <w:p w:rsidR="004D1013" w:rsidRPr="007A1A18" w:rsidRDefault="004D1013" w:rsidP="004D1013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817" w:type="dxa"/>
              <w:tblLayout w:type="fixed"/>
              <w:tblLook w:val="04A0" w:firstRow="1" w:lastRow="0" w:firstColumn="1" w:lastColumn="0" w:noHBand="0" w:noVBand="1"/>
            </w:tblPr>
            <w:tblGrid>
              <w:gridCol w:w="4337"/>
              <w:gridCol w:w="2071"/>
            </w:tblGrid>
            <w:tr w:rsidR="004D1013" w:rsidRPr="007A1A18" w:rsidTr="00745FA8">
              <w:tc>
                <w:tcPr>
                  <w:tcW w:w="4337" w:type="dxa"/>
                </w:tcPr>
                <w:p w:rsidR="004D1013" w:rsidRPr="007A1A18" w:rsidRDefault="004D1013" w:rsidP="004D1013">
                  <w:pPr>
                    <w:jc w:val="center"/>
                  </w:pP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t>Адреса</w:t>
                  </w:r>
                </w:p>
              </w:tc>
              <w:tc>
                <w:tcPr>
                  <w:tcW w:w="2071" w:type="dxa"/>
                </w:tcPr>
                <w:p w:rsidR="004D1013" w:rsidRPr="007A1A18" w:rsidRDefault="004D1013" w:rsidP="004D1013">
                  <w:pPr>
                    <w:jc w:val="center"/>
                  </w:pP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t>Об'єм вивезення за рік</w:t>
                  </w: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7A1A1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 куб. м</w:t>
                  </w:r>
                </w:p>
              </w:tc>
            </w:tr>
            <w:tr w:rsidR="004D1013" w:rsidRPr="007A1A18" w:rsidTr="00745FA8">
              <w:tc>
                <w:tcPr>
                  <w:tcW w:w="4337" w:type="dxa"/>
                </w:tcPr>
                <w:p w:rsidR="004D1013" w:rsidRPr="007A1A18" w:rsidRDefault="004D1013" w:rsidP="004D1013">
                  <w:pPr>
                    <w:spacing w:before="120" w:after="120"/>
                    <w:rPr>
                      <w:rFonts w:ascii="Times New Roman" w:hAnsi="Times New Roman" w:cs="Times New Roman"/>
                      <w:szCs w:val="20"/>
                    </w:rPr>
                  </w:pPr>
                  <w:r w:rsidRPr="007A1A18">
                    <w:rPr>
                      <w:rFonts w:ascii="Times New Roman" w:hAnsi="Times New Roman" w:cs="Times New Roman"/>
                      <w:szCs w:val="20"/>
                    </w:rPr>
                    <w:lastRenderedPageBreak/>
                    <w:t xml:space="preserve">Одеська область, </w:t>
                  </w:r>
                  <w:r w:rsidRPr="007A1A18">
                    <w:rPr>
                      <w:rFonts w:ascii="Times New Roman" w:hAnsi="Times New Roman" w:cs="Times New Roman"/>
                      <w:szCs w:val="20"/>
                    </w:rPr>
                    <w:br/>
                    <w:t>с-ще. Любашівка, вул. Зоряна, 11</w:t>
                  </w:r>
                </w:p>
              </w:tc>
              <w:tc>
                <w:tcPr>
                  <w:tcW w:w="2071" w:type="dxa"/>
                  <w:vAlign w:val="center"/>
                </w:tcPr>
                <w:p w:rsidR="004D1013" w:rsidRPr="007A1A18" w:rsidRDefault="004D1013" w:rsidP="004D101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A1A18">
                    <w:rPr>
                      <w:rFonts w:ascii="Times New Roman" w:hAnsi="Times New Roman" w:cs="Times New Roman"/>
                      <w:sz w:val="24"/>
                    </w:rPr>
                    <w:t>12,00</w:t>
                  </w:r>
                </w:p>
              </w:tc>
            </w:tr>
          </w:tbl>
          <w:p w:rsidR="00EF07B6" w:rsidRPr="007A1A18" w:rsidRDefault="00EF07B6" w:rsidP="004D1013">
            <w:pPr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F07B6" w:rsidRPr="007A1A18" w:rsidTr="00384A45">
        <w:trPr>
          <w:trHeight w:val="829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196" w:type="dxa"/>
          </w:tcPr>
          <w:p w:rsidR="00EF07B6" w:rsidRPr="007A1A18" w:rsidRDefault="00DE5949" w:rsidP="00EF07B6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5A15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1E43D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517 500</w:t>
            </w:r>
            <w:r w:rsidRPr="005A155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,00</w:t>
            </w:r>
            <w:r w:rsidRPr="007955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грн </w:t>
            </w:r>
            <w:r w:rsidRPr="000B4C4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Один мільйон п’ятсот сімнадцять </w:t>
            </w:r>
            <w:r w:rsidRPr="000B4C43">
              <w:rPr>
                <w:rFonts w:ascii="Times New Roman" w:hAnsi="Times New Roman"/>
                <w:sz w:val="24"/>
                <w:szCs w:val="24"/>
              </w:rPr>
              <w:t xml:space="preserve">тисяч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п’ятсот </w:t>
            </w:r>
            <w:r w:rsidRPr="000B4C43">
              <w:rPr>
                <w:rFonts w:ascii="Times New Roman" w:hAnsi="Times New Roman"/>
                <w:sz w:val="24"/>
                <w:szCs w:val="24"/>
              </w:rPr>
              <w:t>грн 00 коп.) у т. ч. ПДВ.</w:t>
            </w:r>
          </w:p>
        </w:tc>
      </w:tr>
      <w:tr w:rsidR="00EF07B6" w:rsidRPr="007A1A18" w:rsidTr="00384A45">
        <w:trPr>
          <w:trHeight w:val="829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 xml:space="preserve">Назва предмета закупівлі </w:t>
            </w:r>
          </w:p>
        </w:tc>
        <w:tc>
          <w:tcPr>
            <w:tcW w:w="8196" w:type="dxa"/>
          </w:tcPr>
          <w:p w:rsidR="009C0B7D" w:rsidRPr="00A270B5" w:rsidRDefault="009C0B7D" w:rsidP="009C0B7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bookmarkStart w:id="4" w:name="_Hlk213941358"/>
            <w:r w:rsidRPr="00A270B5">
              <w:rPr>
                <w:rFonts w:ascii="Times New Roman" w:hAnsi="Times New Roman" w:cs="Times New Roman"/>
                <w:b/>
                <w:sz w:val="24"/>
                <w:szCs w:val="24"/>
              </w:rPr>
              <w:t>Поштові марки</w:t>
            </w:r>
            <w:r w:rsidRPr="00A270B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A27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27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 кодом </w:t>
            </w:r>
            <w:r w:rsidRPr="00A270B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ДК 021:2015: 22410000-7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-«</w:t>
            </w:r>
            <w:r w:rsidRPr="00A270B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Марки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».</w:t>
            </w:r>
          </w:p>
          <w:bookmarkEnd w:id="4"/>
          <w:p w:rsidR="00EF07B6" w:rsidRPr="009C0B7D" w:rsidRDefault="00EF07B6" w:rsidP="00C82151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F07B6" w:rsidRPr="007A1A18" w:rsidTr="00384A45">
        <w:trPr>
          <w:trHeight w:val="829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196" w:type="dxa"/>
          </w:tcPr>
          <w:p w:rsidR="009C0B7D" w:rsidRPr="00A270B5" w:rsidRDefault="009C0B7D" w:rsidP="009C0B7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270B5">
              <w:rPr>
                <w:rFonts w:ascii="Times New Roman" w:hAnsi="Times New Roman" w:cs="Times New Roman"/>
                <w:b/>
                <w:sz w:val="24"/>
                <w:szCs w:val="24"/>
              </w:rPr>
              <w:t>Поштові марки</w:t>
            </w:r>
            <w:r w:rsidRPr="00A270B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A27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27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 кодом </w:t>
            </w:r>
            <w:r w:rsidRPr="00A270B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ДК 021:2015: 22410000-7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-«</w:t>
            </w:r>
            <w:r w:rsidRPr="00A270B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Марки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».</w:t>
            </w:r>
          </w:p>
          <w:tbl>
            <w:tblPr>
              <w:tblW w:w="780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4"/>
              <w:gridCol w:w="4313"/>
              <w:gridCol w:w="1276"/>
              <w:gridCol w:w="1559"/>
            </w:tblGrid>
            <w:tr w:rsidR="009C0B7D" w:rsidRPr="00012CB6" w:rsidTr="009C0B7D">
              <w:trPr>
                <w:cantSplit/>
                <w:trHeight w:val="575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C0B7D" w:rsidRPr="00012CB6" w:rsidRDefault="009C0B7D" w:rsidP="009C0B7D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№ з/п</w:t>
                  </w:r>
                </w:p>
              </w:tc>
              <w:tc>
                <w:tcPr>
                  <w:tcW w:w="4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C0B7D" w:rsidRPr="00012CB6" w:rsidRDefault="009C0B7D" w:rsidP="009C0B7D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proofErr w:type="spellStart"/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Найменування</w:t>
                  </w:r>
                  <w:proofErr w:type="spellEnd"/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 xml:space="preserve"> товару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0B7D" w:rsidRPr="00012CB6" w:rsidRDefault="009C0B7D" w:rsidP="009C0B7D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Од</w:t>
                  </w:r>
                  <w:proofErr w:type="gramStart"/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 xml:space="preserve">. </w:t>
                  </w:r>
                  <w:proofErr w:type="spellStart"/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виміру</w:t>
                  </w:r>
                  <w:proofErr w:type="spellEnd"/>
                  <w:proofErr w:type="gramEnd"/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C0B7D" w:rsidRPr="00012CB6" w:rsidRDefault="009C0B7D" w:rsidP="009C0B7D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proofErr w:type="spellStart"/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Кількість</w:t>
                  </w:r>
                  <w:proofErr w:type="spellEnd"/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, шт</w:t>
                  </w:r>
                  <w:r w:rsidRPr="009C0B7D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.</w:t>
                  </w:r>
                </w:p>
              </w:tc>
            </w:tr>
            <w:tr w:rsidR="009C0B7D" w:rsidRPr="00012CB6" w:rsidTr="009C0B7D">
              <w:trPr>
                <w:cantSplit/>
                <w:trHeight w:val="273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0B7D" w:rsidRPr="00012CB6" w:rsidRDefault="009C0B7D" w:rsidP="009C0B7D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1</w:t>
                  </w:r>
                </w:p>
              </w:tc>
              <w:tc>
                <w:tcPr>
                  <w:tcW w:w="4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0B7D" w:rsidRPr="00012CB6" w:rsidRDefault="009C0B7D" w:rsidP="009C0B7D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0B7D" w:rsidRPr="00012CB6" w:rsidRDefault="009C0B7D" w:rsidP="009C0B7D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0B7D" w:rsidRPr="00012CB6" w:rsidRDefault="009C0B7D" w:rsidP="009C0B7D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4</w:t>
                  </w:r>
                </w:p>
              </w:tc>
            </w:tr>
            <w:tr w:rsidR="009C0B7D" w:rsidRPr="00012CB6" w:rsidTr="009C0B7D">
              <w:trPr>
                <w:cantSplit/>
                <w:trHeight w:val="487"/>
                <w:jc w:val="center"/>
              </w:trPr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0B7D" w:rsidRPr="00012CB6" w:rsidRDefault="009C0B7D" w:rsidP="009C0B7D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1</w:t>
                  </w:r>
                </w:p>
              </w:tc>
              <w:tc>
                <w:tcPr>
                  <w:tcW w:w="4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0B7D" w:rsidRPr="009C0B7D" w:rsidRDefault="009C0B7D" w:rsidP="009C0B7D">
                  <w:pPr>
                    <w:shd w:val="clear" w:color="auto" w:fill="FFFFFF"/>
                    <w:spacing w:after="0" w:line="254" w:lineRule="auto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bookmarkStart w:id="5" w:name="ecomid"/>
                  <w:bookmarkEnd w:id="5"/>
                  <w:r w:rsidRPr="00012CB6">
                    <w:rPr>
                      <w:rFonts w:ascii="Times New Roman" w:hAnsi="Times New Roman" w:cs="Times New Roman"/>
                      <w:b/>
                      <w:bCs/>
                    </w:rPr>
                    <w:t xml:space="preserve">Поштові марки </w:t>
                  </w:r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en-US"/>
                    </w:rPr>
                    <w:t>U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C0B7D" w:rsidRPr="00012CB6" w:rsidRDefault="009C0B7D" w:rsidP="009C0B7D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</w:p>
                <w:p w:rsidR="009C0B7D" w:rsidRPr="00012CB6" w:rsidRDefault="009C0B7D" w:rsidP="009C0B7D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  <w:r w:rsidRPr="00012CB6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шт.</w:t>
                  </w:r>
                </w:p>
                <w:p w:rsidR="009C0B7D" w:rsidRPr="00012CB6" w:rsidRDefault="009C0B7D" w:rsidP="009C0B7D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C0B7D" w:rsidRPr="00012CB6" w:rsidRDefault="009C0B7D" w:rsidP="009C0B7D">
                  <w:pPr>
                    <w:shd w:val="clear" w:color="auto" w:fill="FFFFFF"/>
                    <w:spacing w:after="0" w:line="254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12CB6">
                    <w:rPr>
                      <w:rFonts w:ascii="Times New Roman" w:hAnsi="Times New Roman" w:cs="Times New Roman"/>
                      <w:b/>
                      <w:bCs/>
                    </w:rPr>
                    <w:t>887 200</w:t>
                  </w:r>
                </w:p>
              </w:tc>
            </w:tr>
          </w:tbl>
          <w:p w:rsidR="009C0B7D" w:rsidRPr="00012CB6" w:rsidRDefault="009C0B7D" w:rsidP="009C0B7D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b/>
                <w:bCs/>
                <w:iCs/>
                <w:lang w:bidi="uk-UA"/>
              </w:rPr>
            </w:pPr>
          </w:p>
          <w:p w:rsidR="009C0B7D" w:rsidRPr="00012CB6" w:rsidRDefault="009C0B7D" w:rsidP="009C0B7D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b/>
                <w:bCs/>
                <w:iCs/>
                <w:lang w:bidi="uk-UA"/>
              </w:rPr>
            </w:pPr>
            <w:r w:rsidRPr="00012CB6">
              <w:rPr>
                <w:rFonts w:ascii="Times New Roman" w:hAnsi="Times New Roman" w:cs="Times New Roman"/>
                <w:b/>
                <w:bCs/>
                <w:iCs/>
                <w:lang w:bidi="uk-UA"/>
              </w:rPr>
              <w:t>Місце поставки товару:</w:t>
            </w:r>
            <w:r w:rsidRPr="00012C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2CB6">
              <w:rPr>
                <w:rFonts w:ascii="Times New Roman" w:hAnsi="Times New Roman" w:cs="Times New Roman"/>
              </w:rPr>
              <w:t>м. Одеса, вул. Семінарська, буд. 5,</w:t>
            </w:r>
          </w:p>
          <w:p w:rsidR="009C0B7D" w:rsidRPr="00012CB6" w:rsidRDefault="009C0B7D" w:rsidP="009C0B7D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012CB6">
              <w:rPr>
                <w:rFonts w:ascii="Times New Roman" w:hAnsi="Times New Roman" w:cs="Times New Roman"/>
                <w:b/>
                <w:bCs/>
                <w:iCs/>
                <w:lang w:bidi="uk-UA"/>
              </w:rPr>
              <w:t>Строки поставки: з 01.01.2026 по 15.12.2026 рік</w:t>
            </w:r>
            <w:r w:rsidRPr="00012CB6">
              <w:rPr>
                <w:rFonts w:ascii="Times New Roman" w:hAnsi="Times New Roman" w:cs="Times New Roman"/>
              </w:rPr>
              <w:t>.</w:t>
            </w:r>
          </w:p>
          <w:p w:rsidR="009C0B7D" w:rsidRPr="00012CB6" w:rsidRDefault="009C0B7D" w:rsidP="009C0B7D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  <w:b/>
                <w:bCs/>
                <w:iCs/>
                <w:lang w:bidi="uk-UA"/>
              </w:rPr>
            </w:pPr>
          </w:p>
          <w:p w:rsidR="009C0B7D" w:rsidRPr="00012CB6" w:rsidRDefault="009C0B7D" w:rsidP="009C0B7D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012CB6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Pr="00012CB6">
              <w:rPr>
                <w:rFonts w:ascii="Times New Roman" w:hAnsi="Times New Roman" w:cs="Times New Roman"/>
              </w:rPr>
              <w:t>Знаки поштової оплати (далі - 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  <w:r w:rsidRPr="00012CB6">
              <w:rPr>
                <w:rFonts w:ascii="Times New Roman" w:hAnsi="Times New Roman" w:cs="Times New Roman"/>
              </w:rPr>
              <w:tab/>
            </w:r>
          </w:p>
          <w:p w:rsidR="009C0B7D" w:rsidRPr="00012CB6" w:rsidRDefault="009C0B7D" w:rsidP="009C0B7D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012CB6">
              <w:rPr>
                <w:rFonts w:ascii="Times New Roman" w:hAnsi="Times New Roman" w:cs="Times New Roman"/>
              </w:rPr>
              <w:t xml:space="preserve">          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  № 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стандарту України ГСТУ 45.027-2003 «Зв’язок поштовий. Марки та блоки поштові. Технічні умови».  </w:t>
            </w:r>
          </w:p>
          <w:p w:rsidR="009C0B7D" w:rsidRPr="00012CB6" w:rsidRDefault="009C0B7D" w:rsidP="009C0B7D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012CB6">
              <w:rPr>
                <w:rFonts w:ascii="Times New Roman" w:hAnsi="Times New Roman" w:cs="Times New Roman"/>
              </w:rPr>
              <w:t>Призначений оператор поштового зв’язку видає поштові марки, за тематикою і зразками, які погоджуються з Редакційно-художньою радою з питань видання поштових марок, маркованих конвертів і поштових карток в Україні.</w:t>
            </w:r>
          </w:p>
          <w:p w:rsidR="009C0B7D" w:rsidRPr="00012CB6" w:rsidRDefault="009C0B7D" w:rsidP="009C0B7D">
            <w:pPr>
              <w:shd w:val="clear" w:color="auto" w:fill="FFFFFF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 w:rsidRPr="00012CB6">
              <w:rPr>
                <w:rFonts w:ascii="Times New Roman" w:hAnsi="Times New Roman" w:cs="Times New Roman"/>
              </w:rPr>
              <w:t xml:space="preserve">             На підтвердження можливості продажу і поставки предмета закупівлі, учасник повинен надати в електронному вигляді у форматі PDF копію(ї) договору(</w:t>
            </w:r>
            <w:proofErr w:type="spellStart"/>
            <w:r w:rsidRPr="00012CB6">
              <w:rPr>
                <w:rFonts w:ascii="Times New Roman" w:hAnsi="Times New Roman" w:cs="Times New Roman"/>
              </w:rPr>
              <w:t>ів</w:t>
            </w:r>
            <w:proofErr w:type="spellEnd"/>
            <w:r w:rsidRPr="00012CB6">
              <w:rPr>
                <w:rFonts w:ascii="Times New Roman" w:hAnsi="Times New Roman" w:cs="Times New Roman"/>
              </w:rPr>
              <w:t>) з Національним оператором поштового зв'язку, завірену(і) належним чином, про закупівлю знаків поштової оплати (в обсязі не менше, ніж обсяг закупівлі) у разі, якщо учасник не є Національним оператором поштового зв’язку.</w:t>
            </w:r>
          </w:p>
          <w:p w:rsidR="009C0B7D" w:rsidRPr="00012CB6" w:rsidRDefault="009C0B7D" w:rsidP="009C0B7D">
            <w:pPr>
              <w:numPr>
                <w:ilvl w:val="0"/>
                <w:numId w:val="25"/>
              </w:numPr>
              <w:shd w:val="clear" w:color="auto" w:fill="FFFFFF"/>
              <w:spacing w:line="254" w:lineRule="auto"/>
              <w:ind w:left="720" w:hanging="36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:rsidR="009C0B7D" w:rsidRPr="00012CB6" w:rsidRDefault="009C0B7D" w:rsidP="009C0B7D">
            <w:pPr>
              <w:shd w:val="clear" w:color="auto" w:fill="FFFFFF"/>
              <w:spacing w:line="254" w:lineRule="auto"/>
              <w:ind w:firstLine="4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  <w:p w:rsidR="009C0B7D" w:rsidRPr="00012CB6" w:rsidRDefault="009C0B7D" w:rsidP="009C0B7D">
            <w:pPr>
              <w:shd w:val="clear" w:color="auto" w:fill="FFFFFF"/>
              <w:spacing w:line="254" w:lineRule="auto"/>
              <w:ind w:firstLine="4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місцях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де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технічна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специфікація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містить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посилання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конкретні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марку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виробника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</w:p>
          <w:p w:rsidR="009C0B7D" w:rsidRPr="00012CB6" w:rsidRDefault="009C0B7D" w:rsidP="009C0B7D">
            <w:pPr>
              <w:shd w:val="clear" w:color="auto" w:fill="FFFFFF"/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lastRenderedPageBreak/>
              <w:t>або</w:t>
            </w:r>
            <w:proofErr w:type="spellEnd"/>
            <w:proofErr w:type="gram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конкретний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процес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характеризує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продукт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послугу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/роботу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певного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суб’єкта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господарювання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торгові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марки,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патенти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типи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конкретне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місце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походження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спосіб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виробництва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вважати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вираз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 «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еквівалент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»".</w:t>
            </w:r>
          </w:p>
          <w:p w:rsidR="009C0B7D" w:rsidRPr="00012CB6" w:rsidRDefault="009C0B7D" w:rsidP="009C0B7D">
            <w:pPr>
              <w:spacing w:line="254" w:lineRule="auto"/>
              <w:ind w:firstLine="46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Невиконання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вимог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цього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додатку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тендерної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пропозиції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Учасника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призводить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відхилення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.</w:t>
            </w:r>
          </w:p>
          <w:p w:rsidR="00EF07B6" w:rsidRPr="009C0B7D" w:rsidRDefault="009C0B7D" w:rsidP="009C0B7D">
            <w:pPr>
              <w:spacing w:line="254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Всі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посилання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торговельну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марку,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фірму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патент,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конструкцію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тип предмета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закупівлі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джерело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походження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виробника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слід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читати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як </w:t>
            </w:r>
            <w:r w:rsidRPr="00012C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«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12C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еквівалент</w:t>
            </w:r>
            <w:proofErr w:type="spellEnd"/>
            <w:r w:rsidRPr="00012C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».</w:t>
            </w:r>
          </w:p>
        </w:tc>
      </w:tr>
      <w:tr w:rsidR="00EF07B6" w:rsidRPr="007A1A18" w:rsidTr="00384A45">
        <w:trPr>
          <w:trHeight w:val="829"/>
        </w:trPr>
        <w:tc>
          <w:tcPr>
            <w:tcW w:w="420" w:type="dxa"/>
          </w:tcPr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0" w:type="dxa"/>
          </w:tcPr>
          <w:p w:rsidR="00EF07B6" w:rsidRPr="007A1A18" w:rsidRDefault="00EF07B6" w:rsidP="00EF07B6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EF07B6" w:rsidRPr="007A1A18" w:rsidRDefault="00EF07B6" w:rsidP="00EF07B6">
            <w:pPr>
              <w:rPr>
                <w:rFonts w:ascii="Times New Roman" w:eastAsia="Calibri" w:hAnsi="Times New Roman" w:cs="Times New Roman"/>
              </w:rPr>
            </w:pPr>
            <w:r w:rsidRPr="007A1A18">
              <w:rPr>
                <w:rFonts w:ascii="Times New Roman" w:eastAsia="Calibri" w:hAnsi="Times New Roman" w:cs="Times New Roman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8196" w:type="dxa"/>
          </w:tcPr>
          <w:p w:rsidR="00EF07B6" w:rsidRPr="007A1A18" w:rsidRDefault="009C0B7D" w:rsidP="00EF07B6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17 744 003,55</w:t>
            </w:r>
            <w:r w:rsidRPr="007955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грн </w:t>
            </w:r>
            <w:r w:rsidRPr="000B4C4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Сімнадцять мільйонів сімсот сорок чотири</w:t>
            </w:r>
            <w:r w:rsidRPr="000B4C43">
              <w:rPr>
                <w:rFonts w:ascii="Times New Roman" w:hAnsi="Times New Roman"/>
                <w:sz w:val="24"/>
                <w:szCs w:val="24"/>
              </w:rPr>
              <w:t xml:space="preserve"> тисяч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 три </w:t>
            </w:r>
            <w:r w:rsidRPr="000B4C43">
              <w:rPr>
                <w:rFonts w:ascii="Times New Roman" w:hAnsi="Times New Roman"/>
                <w:sz w:val="24"/>
                <w:szCs w:val="24"/>
              </w:rPr>
              <w:t xml:space="preserve">грн 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0B4C43">
              <w:rPr>
                <w:rFonts w:ascii="Times New Roman" w:hAnsi="Times New Roman"/>
                <w:sz w:val="24"/>
                <w:szCs w:val="24"/>
              </w:rPr>
              <w:t xml:space="preserve"> коп.) у т. ч. ПДВ.</w:t>
            </w:r>
          </w:p>
          <w:p w:rsidR="00C82151" w:rsidRPr="007A1A18" w:rsidRDefault="00C82151" w:rsidP="00C82151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DC2E92" w:rsidRDefault="00DC2E92" w:rsidP="0096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D57" w:rsidRPr="007A1A18" w:rsidRDefault="00050C18" w:rsidP="0096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  <w:r w:rsidRPr="007A1A18">
        <w:rPr>
          <w:rFonts w:ascii="Times New Roman" w:hAnsi="Times New Roman" w:cs="Times New Roman"/>
          <w:sz w:val="28"/>
          <w:szCs w:val="28"/>
        </w:rPr>
        <w:t>В. о.</w:t>
      </w:r>
      <w:r w:rsidR="00961D57" w:rsidRPr="007A1A18">
        <w:rPr>
          <w:rFonts w:ascii="Times New Roman" w:hAnsi="Times New Roman" w:cs="Times New Roman"/>
          <w:sz w:val="28"/>
          <w:szCs w:val="28"/>
        </w:rPr>
        <w:t xml:space="preserve"> начальника </w:t>
      </w:r>
    </w:p>
    <w:p w:rsidR="00961D57" w:rsidRPr="007A1A18" w:rsidRDefault="00961D57" w:rsidP="0096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A18">
        <w:rPr>
          <w:rFonts w:ascii="Times New Roman" w:hAnsi="Times New Roman" w:cs="Times New Roman"/>
          <w:sz w:val="28"/>
          <w:szCs w:val="28"/>
        </w:rPr>
        <w:t>управління інфраструктури та</w:t>
      </w:r>
    </w:p>
    <w:p w:rsidR="00961D57" w:rsidRPr="007A1A18" w:rsidRDefault="00961D57" w:rsidP="0096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A18">
        <w:rPr>
          <w:rFonts w:ascii="Times New Roman" w:hAnsi="Times New Roman" w:cs="Times New Roman"/>
          <w:sz w:val="28"/>
          <w:szCs w:val="28"/>
        </w:rPr>
        <w:t xml:space="preserve">господарського забезпечення                                                          </w:t>
      </w:r>
    </w:p>
    <w:p w:rsidR="00961D57" w:rsidRPr="007A1A18" w:rsidRDefault="00961D57" w:rsidP="0096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A18">
        <w:rPr>
          <w:rFonts w:ascii="Times New Roman" w:hAnsi="Times New Roman" w:cs="Times New Roman"/>
          <w:sz w:val="28"/>
          <w:szCs w:val="28"/>
        </w:rPr>
        <w:t>Головного управління ДПС</w:t>
      </w:r>
    </w:p>
    <w:p w:rsidR="00961D57" w:rsidRPr="00961D57" w:rsidRDefault="00961D57" w:rsidP="0096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A18">
        <w:rPr>
          <w:rFonts w:ascii="Times New Roman" w:hAnsi="Times New Roman" w:cs="Times New Roman"/>
          <w:sz w:val="28"/>
          <w:szCs w:val="28"/>
        </w:rPr>
        <w:t xml:space="preserve">в Одеській області                                                           </w:t>
      </w:r>
      <w:r w:rsidR="00050C18" w:rsidRPr="007A1A18">
        <w:rPr>
          <w:rFonts w:ascii="Times New Roman" w:hAnsi="Times New Roman" w:cs="Times New Roman"/>
          <w:sz w:val="28"/>
          <w:szCs w:val="28"/>
        </w:rPr>
        <w:t xml:space="preserve"> </w:t>
      </w:r>
      <w:r w:rsidRPr="007A1A18">
        <w:rPr>
          <w:rFonts w:ascii="Times New Roman" w:hAnsi="Times New Roman" w:cs="Times New Roman"/>
          <w:sz w:val="28"/>
          <w:szCs w:val="28"/>
        </w:rPr>
        <w:t xml:space="preserve">   </w:t>
      </w:r>
      <w:r w:rsidR="00050C18" w:rsidRPr="007A1A18">
        <w:rPr>
          <w:rFonts w:ascii="Times New Roman" w:hAnsi="Times New Roman" w:cs="Times New Roman"/>
          <w:sz w:val="28"/>
          <w:szCs w:val="28"/>
        </w:rPr>
        <w:t xml:space="preserve">Іванна </w:t>
      </w:r>
      <w:r w:rsidR="00883AC5" w:rsidRPr="007A1A18">
        <w:rPr>
          <w:rFonts w:ascii="Times New Roman" w:hAnsi="Times New Roman" w:cs="Times New Roman"/>
          <w:sz w:val="28"/>
          <w:szCs w:val="28"/>
        </w:rPr>
        <w:t>СЛЮСАРЕНКО</w:t>
      </w:r>
    </w:p>
    <w:p w:rsidR="00C54201" w:rsidRPr="00C54201" w:rsidRDefault="00C54201" w:rsidP="00C542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42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724" w:rsidRPr="00C54201" w:rsidRDefault="00D51724" w:rsidP="00C542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51724" w:rsidRPr="00C54201" w:rsidSect="001E253E">
      <w:headerReference w:type="default" r:id="rId8"/>
      <w:pgSz w:w="11906" w:h="16838"/>
      <w:pgMar w:top="568" w:right="850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F00" w:rsidRDefault="00A41F00" w:rsidP="00650FB4">
      <w:pPr>
        <w:spacing w:after="0" w:line="240" w:lineRule="auto"/>
      </w:pPr>
      <w:r>
        <w:separator/>
      </w:r>
    </w:p>
  </w:endnote>
  <w:endnote w:type="continuationSeparator" w:id="0">
    <w:p w:rsidR="00A41F00" w:rsidRDefault="00A41F00" w:rsidP="0065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F00" w:rsidRDefault="00A41F00" w:rsidP="00650FB4">
      <w:pPr>
        <w:spacing w:after="0" w:line="240" w:lineRule="auto"/>
      </w:pPr>
      <w:r>
        <w:separator/>
      </w:r>
    </w:p>
  </w:footnote>
  <w:footnote w:type="continuationSeparator" w:id="0">
    <w:p w:rsidR="00A41F00" w:rsidRDefault="00A41F00" w:rsidP="0065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485706"/>
      <w:docPartObj>
        <w:docPartGallery w:val="Page Numbers (Top of Page)"/>
        <w:docPartUnique/>
      </w:docPartObj>
    </w:sdtPr>
    <w:sdtEndPr/>
    <w:sdtContent>
      <w:p w:rsidR="00AE2133" w:rsidRDefault="006A46C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E9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E2133" w:rsidRDefault="00AE213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3213B70"/>
    <w:multiLevelType w:val="hybridMultilevel"/>
    <w:tmpl w:val="1966AB82"/>
    <w:lvl w:ilvl="0" w:tplc="04220011">
      <w:start w:val="1"/>
      <w:numFmt w:val="decimal"/>
      <w:lvlText w:val="%1)"/>
      <w:lvlJc w:val="left"/>
      <w:pPr>
        <w:ind w:left="1495" w:hanging="360"/>
      </w:p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04167429"/>
    <w:multiLevelType w:val="multilevel"/>
    <w:tmpl w:val="75F4942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Times New Roman" w:hAnsi="Times New Roman" w:hint="default"/>
        <w:sz w:val="24"/>
      </w:rPr>
    </w:lvl>
  </w:abstractNum>
  <w:abstractNum w:abstractNumId="5">
    <w:nsid w:val="054D00EE"/>
    <w:multiLevelType w:val="hybridMultilevel"/>
    <w:tmpl w:val="77BC0176"/>
    <w:lvl w:ilvl="0" w:tplc="B9A210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F605EC"/>
    <w:multiLevelType w:val="hybridMultilevel"/>
    <w:tmpl w:val="CD18912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F7942F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8">
    <w:nsid w:val="1558055A"/>
    <w:multiLevelType w:val="multilevel"/>
    <w:tmpl w:val="0B46BB7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5F5C25"/>
    <w:multiLevelType w:val="hybridMultilevel"/>
    <w:tmpl w:val="657E0A3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9365E2"/>
    <w:multiLevelType w:val="hybridMultilevel"/>
    <w:tmpl w:val="93AEEF3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62E7AEE"/>
    <w:multiLevelType w:val="hybridMultilevel"/>
    <w:tmpl w:val="BFD0282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9B94604"/>
    <w:multiLevelType w:val="hybridMultilevel"/>
    <w:tmpl w:val="CF14CC80"/>
    <w:lvl w:ilvl="0" w:tplc="BBF422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27B52C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383E58CE"/>
    <w:multiLevelType w:val="hybridMultilevel"/>
    <w:tmpl w:val="2648DD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D30080"/>
    <w:multiLevelType w:val="hybridMultilevel"/>
    <w:tmpl w:val="9B8E418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F7615F"/>
    <w:multiLevelType w:val="hybridMultilevel"/>
    <w:tmpl w:val="8BB41EA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8A72BD"/>
    <w:multiLevelType w:val="hybridMultilevel"/>
    <w:tmpl w:val="F2345592"/>
    <w:lvl w:ilvl="0" w:tplc="020263FA">
      <w:start w:val="1"/>
      <w:numFmt w:val="decimal"/>
      <w:lvlText w:val="%1."/>
      <w:lvlJc w:val="left"/>
      <w:pPr>
        <w:ind w:left="96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82" w:hanging="360"/>
      </w:pPr>
    </w:lvl>
    <w:lvl w:ilvl="2" w:tplc="0422001B" w:tentative="1">
      <w:start w:val="1"/>
      <w:numFmt w:val="lowerRoman"/>
      <w:lvlText w:val="%3."/>
      <w:lvlJc w:val="right"/>
      <w:pPr>
        <w:ind w:left="2402" w:hanging="180"/>
      </w:pPr>
    </w:lvl>
    <w:lvl w:ilvl="3" w:tplc="0422000F" w:tentative="1">
      <w:start w:val="1"/>
      <w:numFmt w:val="decimal"/>
      <w:lvlText w:val="%4."/>
      <w:lvlJc w:val="left"/>
      <w:pPr>
        <w:ind w:left="3122" w:hanging="360"/>
      </w:pPr>
    </w:lvl>
    <w:lvl w:ilvl="4" w:tplc="04220019" w:tentative="1">
      <w:start w:val="1"/>
      <w:numFmt w:val="lowerLetter"/>
      <w:lvlText w:val="%5."/>
      <w:lvlJc w:val="left"/>
      <w:pPr>
        <w:ind w:left="3842" w:hanging="360"/>
      </w:pPr>
    </w:lvl>
    <w:lvl w:ilvl="5" w:tplc="0422001B" w:tentative="1">
      <w:start w:val="1"/>
      <w:numFmt w:val="lowerRoman"/>
      <w:lvlText w:val="%6."/>
      <w:lvlJc w:val="right"/>
      <w:pPr>
        <w:ind w:left="4562" w:hanging="180"/>
      </w:pPr>
    </w:lvl>
    <w:lvl w:ilvl="6" w:tplc="0422000F" w:tentative="1">
      <w:start w:val="1"/>
      <w:numFmt w:val="decimal"/>
      <w:lvlText w:val="%7."/>
      <w:lvlJc w:val="left"/>
      <w:pPr>
        <w:ind w:left="5282" w:hanging="360"/>
      </w:pPr>
    </w:lvl>
    <w:lvl w:ilvl="7" w:tplc="04220019" w:tentative="1">
      <w:start w:val="1"/>
      <w:numFmt w:val="lowerLetter"/>
      <w:lvlText w:val="%8."/>
      <w:lvlJc w:val="left"/>
      <w:pPr>
        <w:ind w:left="6002" w:hanging="360"/>
      </w:pPr>
    </w:lvl>
    <w:lvl w:ilvl="8" w:tplc="0422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8">
    <w:nsid w:val="53331B85"/>
    <w:multiLevelType w:val="hybridMultilevel"/>
    <w:tmpl w:val="8C9A6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222D9"/>
    <w:multiLevelType w:val="hybridMultilevel"/>
    <w:tmpl w:val="20CEE8F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A660C13"/>
    <w:multiLevelType w:val="hybridMultilevel"/>
    <w:tmpl w:val="E2D253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BA21FB"/>
    <w:multiLevelType w:val="hybridMultilevel"/>
    <w:tmpl w:val="9A343F4E"/>
    <w:lvl w:ilvl="0" w:tplc="3BD48BAE">
      <w:start w:val="1"/>
      <w:numFmt w:val="bullet"/>
      <w:lvlText w:val=""/>
      <w:lvlJc w:val="left"/>
      <w:pPr>
        <w:ind w:left="1392" w:hanging="825"/>
      </w:pPr>
      <w:rPr>
        <w:rFonts w:ascii="Symbol" w:hAnsi="Symbol" w:hint="default"/>
        <w:b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707E60C2"/>
    <w:multiLevelType w:val="hybridMultilevel"/>
    <w:tmpl w:val="68A4B8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5555A1"/>
    <w:multiLevelType w:val="hybridMultilevel"/>
    <w:tmpl w:val="773462CE"/>
    <w:lvl w:ilvl="0" w:tplc="3BD48B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8"/>
  </w:num>
  <w:num w:numId="5">
    <w:abstractNumId w:val="15"/>
  </w:num>
  <w:num w:numId="6">
    <w:abstractNumId w:val="9"/>
  </w:num>
  <w:num w:numId="7">
    <w:abstractNumId w:val="6"/>
  </w:num>
  <w:num w:numId="8">
    <w:abstractNumId w:val="16"/>
  </w:num>
  <w:num w:numId="9">
    <w:abstractNumId w:val="18"/>
  </w:num>
  <w:num w:numId="10">
    <w:abstractNumId w:val="17"/>
  </w:num>
  <w:num w:numId="11">
    <w:abstractNumId w:val="4"/>
  </w:num>
  <w:num w:numId="12">
    <w:abstractNumId w:val="5"/>
  </w:num>
  <w:num w:numId="13">
    <w:abstractNumId w:val="20"/>
  </w:num>
  <w:num w:numId="14">
    <w:abstractNumId w:val="23"/>
  </w:num>
  <w:num w:numId="15">
    <w:abstractNumId w:val="11"/>
  </w:num>
  <w:num w:numId="16">
    <w:abstractNumId w:val="14"/>
  </w:num>
  <w:num w:numId="17">
    <w:abstractNumId w:val="19"/>
  </w:num>
  <w:num w:numId="18">
    <w:abstractNumId w:val="1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7"/>
  </w:num>
  <w:num w:numId="22">
    <w:abstractNumId w:val="13"/>
  </w:num>
  <w:num w:numId="23">
    <w:abstractNumId w:val="3"/>
  </w:num>
  <w:num w:numId="24">
    <w:abstractNumId w:val="21"/>
  </w:num>
  <w:num w:numId="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D28"/>
    <w:rsid w:val="00012EEE"/>
    <w:rsid w:val="00013AA0"/>
    <w:rsid w:val="00022DE4"/>
    <w:rsid w:val="00030D43"/>
    <w:rsid w:val="00050C18"/>
    <w:rsid w:val="00084C90"/>
    <w:rsid w:val="000854CC"/>
    <w:rsid w:val="000B25D4"/>
    <w:rsid w:val="000B4610"/>
    <w:rsid w:val="000B7F5E"/>
    <w:rsid w:val="000C0117"/>
    <w:rsid w:val="000C325D"/>
    <w:rsid w:val="000D33A3"/>
    <w:rsid w:val="000D5DEA"/>
    <w:rsid w:val="000D5E36"/>
    <w:rsid w:val="000D64B3"/>
    <w:rsid w:val="000E7FC6"/>
    <w:rsid w:val="000F4B4B"/>
    <w:rsid w:val="000F6A2B"/>
    <w:rsid w:val="001009E9"/>
    <w:rsid w:val="001127BE"/>
    <w:rsid w:val="00124002"/>
    <w:rsid w:val="0014026D"/>
    <w:rsid w:val="00160C55"/>
    <w:rsid w:val="001628AF"/>
    <w:rsid w:val="00176534"/>
    <w:rsid w:val="00180CC3"/>
    <w:rsid w:val="00190D4D"/>
    <w:rsid w:val="001A78CE"/>
    <w:rsid w:val="001B01A3"/>
    <w:rsid w:val="001B413F"/>
    <w:rsid w:val="001B5A3A"/>
    <w:rsid w:val="001E1A4E"/>
    <w:rsid w:val="001E253E"/>
    <w:rsid w:val="001E2DF1"/>
    <w:rsid w:val="001E7729"/>
    <w:rsid w:val="001E7B04"/>
    <w:rsid w:val="0023318C"/>
    <w:rsid w:val="00245407"/>
    <w:rsid w:val="002649D2"/>
    <w:rsid w:val="00276F2D"/>
    <w:rsid w:val="00285652"/>
    <w:rsid w:val="002915FB"/>
    <w:rsid w:val="002A2B0F"/>
    <w:rsid w:val="002D5F38"/>
    <w:rsid w:val="002D71E4"/>
    <w:rsid w:val="002F7DEF"/>
    <w:rsid w:val="00343907"/>
    <w:rsid w:val="00373256"/>
    <w:rsid w:val="003738A4"/>
    <w:rsid w:val="00384A45"/>
    <w:rsid w:val="00394795"/>
    <w:rsid w:val="003A03CF"/>
    <w:rsid w:val="003A74A0"/>
    <w:rsid w:val="003C01D0"/>
    <w:rsid w:val="003D4CD1"/>
    <w:rsid w:val="003E3CC8"/>
    <w:rsid w:val="003F1F19"/>
    <w:rsid w:val="00412C77"/>
    <w:rsid w:val="0041466E"/>
    <w:rsid w:val="004245D9"/>
    <w:rsid w:val="00474E62"/>
    <w:rsid w:val="004900B8"/>
    <w:rsid w:val="00492930"/>
    <w:rsid w:val="004A16A5"/>
    <w:rsid w:val="004B64FA"/>
    <w:rsid w:val="004D1013"/>
    <w:rsid w:val="004F01BA"/>
    <w:rsid w:val="00503019"/>
    <w:rsid w:val="0050663F"/>
    <w:rsid w:val="0052513F"/>
    <w:rsid w:val="00555A2C"/>
    <w:rsid w:val="005610C1"/>
    <w:rsid w:val="00587F8F"/>
    <w:rsid w:val="00592551"/>
    <w:rsid w:val="005A38E7"/>
    <w:rsid w:val="005B0169"/>
    <w:rsid w:val="005C3BC9"/>
    <w:rsid w:val="005E430E"/>
    <w:rsid w:val="00607F5E"/>
    <w:rsid w:val="0061259F"/>
    <w:rsid w:val="0063216A"/>
    <w:rsid w:val="00635B49"/>
    <w:rsid w:val="00650FB4"/>
    <w:rsid w:val="00676C86"/>
    <w:rsid w:val="0068698D"/>
    <w:rsid w:val="006878FC"/>
    <w:rsid w:val="006A2A15"/>
    <w:rsid w:val="006A46CB"/>
    <w:rsid w:val="006A7A7E"/>
    <w:rsid w:val="006F78B9"/>
    <w:rsid w:val="00700162"/>
    <w:rsid w:val="00704A20"/>
    <w:rsid w:val="00706811"/>
    <w:rsid w:val="00735BC3"/>
    <w:rsid w:val="00741119"/>
    <w:rsid w:val="00746216"/>
    <w:rsid w:val="00755DED"/>
    <w:rsid w:val="00776954"/>
    <w:rsid w:val="007A1A18"/>
    <w:rsid w:val="007A6780"/>
    <w:rsid w:val="007B703F"/>
    <w:rsid w:val="007C0529"/>
    <w:rsid w:val="007D19BB"/>
    <w:rsid w:val="007D332D"/>
    <w:rsid w:val="007D6116"/>
    <w:rsid w:val="007D6717"/>
    <w:rsid w:val="007E5F01"/>
    <w:rsid w:val="007F0533"/>
    <w:rsid w:val="007F319A"/>
    <w:rsid w:val="008240DE"/>
    <w:rsid w:val="00833542"/>
    <w:rsid w:val="00837FA2"/>
    <w:rsid w:val="008537C5"/>
    <w:rsid w:val="00860694"/>
    <w:rsid w:val="008718F8"/>
    <w:rsid w:val="00875D59"/>
    <w:rsid w:val="008770F5"/>
    <w:rsid w:val="00883AC5"/>
    <w:rsid w:val="00893829"/>
    <w:rsid w:val="008A293E"/>
    <w:rsid w:val="008A34CD"/>
    <w:rsid w:val="008B7616"/>
    <w:rsid w:val="008C61C6"/>
    <w:rsid w:val="008D2B42"/>
    <w:rsid w:val="008E626D"/>
    <w:rsid w:val="008E6790"/>
    <w:rsid w:val="008F6126"/>
    <w:rsid w:val="0090424E"/>
    <w:rsid w:val="00906DA3"/>
    <w:rsid w:val="009343A2"/>
    <w:rsid w:val="0093559C"/>
    <w:rsid w:val="00942E87"/>
    <w:rsid w:val="00944A27"/>
    <w:rsid w:val="00954D12"/>
    <w:rsid w:val="00961D57"/>
    <w:rsid w:val="009638A3"/>
    <w:rsid w:val="00971E63"/>
    <w:rsid w:val="009A6BC0"/>
    <w:rsid w:val="009B57FA"/>
    <w:rsid w:val="009C0B7D"/>
    <w:rsid w:val="009D64CA"/>
    <w:rsid w:val="009E3207"/>
    <w:rsid w:val="009F026E"/>
    <w:rsid w:val="009F1D28"/>
    <w:rsid w:val="00A27C65"/>
    <w:rsid w:val="00A41F00"/>
    <w:rsid w:val="00A41F9F"/>
    <w:rsid w:val="00A44050"/>
    <w:rsid w:val="00A85672"/>
    <w:rsid w:val="00AB5BD2"/>
    <w:rsid w:val="00AD470C"/>
    <w:rsid w:val="00AE2133"/>
    <w:rsid w:val="00AF0956"/>
    <w:rsid w:val="00B41590"/>
    <w:rsid w:val="00B6211F"/>
    <w:rsid w:val="00B93400"/>
    <w:rsid w:val="00BA7394"/>
    <w:rsid w:val="00BC4173"/>
    <w:rsid w:val="00BE6EFD"/>
    <w:rsid w:val="00C0490E"/>
    <w:rsid w:val="00C149D7"/>
    <w:rsid w:val="00C329BF"/>
    <w:rsid w:val="00C54201"/>
    <w:rsid w:val="00C636EB"/>
    <w:rsid w:val="00C77873"/>
    <w:rsid w:val="00C77A92"/>
    <w:rsid w:val="00C82151"/>
    <w:rsid w:val="00CA2C40"/>
    <w:rsid w:val="00CC248C"/>
    <w:rsid w:val="00CD6AF2"/>
    <w:rsid w:val="00CE538F"/>
    <w:rsid w:val="00CF5EA5"/>
    <w:rsid w:val="00CF5F8C"/>
    <w:rsid w:val="00D36D0B"/>
    <w:rsid w:val="00D4555D"/>
    <w:rsid w:val="00D51724"/>
    <w:rsid w:val="00D8788C"/>
    <w:rsid w:val="00DA05A5"/>
    <w:rsid w:val="00DC2E92"/>
    <w:rsid w:val="00DD7C00"/>
    <w:rsid w:val="00DE5949"/>
    <w:rsid w:val="00E07EB6"/>
    <w:rsid w:val="00E46647"/>
    <w:rsid w:val="00E46CE5"/>
    <w:rsid w:val="00E478BD"/>
    <w:rsid w:val="00E52EAD"/>
    <w:rsid w:val="00EA12BA"/>
    <w:rsid w:val="00EE06F3"/>
    <w:rsid w:val="00EE3CBB"/>
    <w:rsid w:val="00EF07B6"/>
    <w:rsid w:val="00F1055B"/>
    <w:rsid w:val="00F13AE0"/>
    <w:rsid w:val="00F23C71"/>
    <w:rsid w:val="00F25392"/>
    <w:rsid w:val="00F32DF2"/>
    <w:rsid w:val="00F4745A"/>
    <w:rsid w:val="00F50D1D"/>
    <w:rsid w:val="00F55DBD"/>
    <w:rsid w:val="00F72644"/>
    <w:rsid w:val="00F87EAD"/>
    <w:rsid w:val="00F93C45"/>
    <w:rsid w:val="00FA2597"/>
    <w:rsid w:val="00FD0A09"/>
    <w:rsid w:val="00FD7638"/>
    <w:rsid w:val="00FE528A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9F2ECF-DCD7-4513-A5F6-1845BF40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No Spacing,nado12"/>
    <w:link w:val="a5"/>
    <w:uiPriority w:val="1"/>
    <w:qFormat/>
    <w:rsid w:val="009F1D28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Список уровня 2,Elenco Normale,название табл/рис,Chapter10,Bullet Number,Bullet 1,Use Case List Paragraph,lp1,List Paragraph1,lp11,List Paragraph11,заголовок 1.1,Number Bullets,List Paragraph (numbered (a)),List Paragraph_Num123,AC List 01"/>
    <w:basedOn w:val="a"/>
    <w:link w:val="a7"/>
    <w:uiPriority w:val="34"/>
    <w:qFormat/>
    <w:rsid w:val="009F1D28"/>
    <w:pPr>
      <w:spacing w:after="160" w:line="259" w:lineRule="auto"/>
      <w:ind w:left="720"/>
      <w:contextualSpacing/>
    </w:pPr>
    <w:rPr>
      <w:lang w:val="ru-RU"/>
    </w:rPr>
  </w:style>
  <w:style w:type="character" w:customStyle="1" w:styleId="a5">
    <w:name w:val="Без интервала Знак"/>
    <w:aliases w:val="No Spacing Знак,nado12 Знак"/>
    <w:link w:val="a4"/>
    <w:uiPriority w:val="1"/>
    <w:locked/>
    <w:rsid w:val="009F1D28"/>
    <w:rPr>
      <w:rFonts w:ascii="Calibri" w:eastAsia="Calibri" w:hAnsi="Calibri" w:cs="Times New Roman"/>
    </w:rPr>
  </w:style>
  <w:style w:type="character" w:customStyle="1" w:styleId="a8">
    <w:name w:val="Основний текст_"/>
    <w:link w:val="1"/>
    <w:uiPriority w:val="99"/>
    <w:locked/>
    <w:rsid w:val="009F1D28"/>
    <w:rPr>
      <w:rFonts w:cs="Times New Roman"/>
      <w:shd w:val="clear" w:color="auto" w:fill="FFFFFF"/>
    </w:rPr>
  </w:style>
  <w:style w:type="paragraph" w:customStyle="1" w:styleId="1">
    <w:name w:val="Основний текст1"/>
    <w:basedOn w:val="a"/>
    <w:link w:val="a8"/>
    <w:uiPriority w:val="99"/>
    <w:rsid w:val="009F1D28"/>
    <w:pPr>
      <w:shd w:val="clear" w:color="auto" w:fill="FFFFFF"/>
      <w:spacing w:after="240" w:line="274" w:lineRule="exact"/>
      <w:ind w:hanging="400"/>
      <w:jc w:val="center"/>
    </w:pPr>
    <w:rPr>
      <w:rFonts w:cs="Times New Roman"/>
      <w:shd w:val="clear" w:color="auto" w:fill="FFFFFF"/>
    </w:rPr>
  </w:style>
  <w:style w:type="character" w:customStyle="1" w:styleId="a7">
    <w:name w:val="Абзац списка Знак"/>
    <w:aliases w:val="Список уровня 2 Знак,Elenco Normale Знак,название табл/рис Знак,Chapter10 Знак,Bullet Number Знак,Bullet 1 Знак,Use Case List Paragraph Знак,lp1 Знак,List Paragraph1 Знак,lp11 Знак,List Paragraph11 Знак,заголовок 1.1 Знак"/>
    <w:link w:val="a6"/>
    <w:uiPriority w:val="34"/>
    <w:qFormat/>
    <w:locked/>
    <w:rsid w:val="009F1D28"/>
    <w:rPr>
      <w:lang w:val="ru-RU"/>
    </w:rPr>
  </w:style>
  <w:style w:type="paragraph" w:customStyle="1" w:styleId="FR1">
    <w:name w:val="FR1"/>
    <w:rsid w:val="009F1D28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ourier New" w:eastAsia="Times New Roman" w:hAnsi="Courier New" w:cs="Courier New"/>
      <w:b/>
      <w:bCs/>
      <w:sz w:val="18"/>
      <w:szCs w:val="18"/>
      <w:lang w:eastAsia="ru-RU"/>
    </w:rPr>
  </w:style>
  <w:style w:type="paragraph" w:customStyle="1" w:styleId="5">
    <w:name w:val="Без интервала5"/>
    <w:qFormat/>
    <w:rsid w:val="009F1D28"/>
    <w:pPr>
      <w:spacing w:after="0" w:line="240" w:lineRule="auto"/>
    </w:pPr>
    <w:rPr>
      <w:rFonts w:ascii="Arial" w:eastAsia="Times New Roman" w:hAnsi="Arial" w:cs="Arial"/>
      <w:color w:val="000000"/>
      <w:lang w:val="ru-RU" w:eastAsia="ru-RU"/>
    </w:rPr>
  </w:style>
  <w:style w:type="character" w:customStyle="1" w:styleId="Exact">
    <w:name w:val="Основной текст Exact"/>
    <w:rsid w:val="009F1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9F1D2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qFormat/>
    <w:rsid w:val="009F1D28"/>
    <w:pPr>
      <w:widowControl w:val="0"/>
      <w:shd w:val="clear" w:color="auto" w:fill="FFFFFF"/>
      <w:spacing w:before="900" w:after="0" w:line="274" w:lineRule="exact"/>
      <w:jc w:val="right"/>
    </w:pPr>
    <w:rPr>
      <w:rFonts w:ascii="Times New Roman" w:hAnsi="Times New Roman" w:cs="Times New Roman"/>
      <w:b/>
      <w:bCs/>
    </w:rPr>
  </w:style>
  <w:style w:type="paragraph" w:customStyle="1" w:styleId="10">
    <w:name w:val="Абзац списка1"/>
    <w:uiPriority w:val="99"/>
    <w:rsid w:val="009F1D2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kern w:val="1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9F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1D2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F1D28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Calibri"/>
      <w:lang w:val="en-US" w:eastAsia="uk-UA"/>
    </w:rPr>
  </w:style>
  <w:style w:type="character" w:customStyle="1" w:styleId="2">
    <w:name w:val="Основной текст (2)_"/>
    <w:link w:val="20"/>
    <w:rsid w:val="009638A3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38A3"/>
    <w:pPr>
      <w:widowControl w:val="0"/>
      <w:shd w:val="clear" w:color="auto" w:fill="FFFFFF"/>
      <w:spacing w:after="180" w:line="0" w:lineRule="atLeast"/>
      <w:ind w:hanging="740"/>
      <w:jc w:val="right"/>
    </w:pPr>
    <w:rPr>
      <w:rFonts w:ascii="Times New Roman" w:hAnsi="Times New Roman"/>
      <w:sz w:val="21"/>
      <w:szCs w:val="21"/>
    </w:rPr>
  </w:style>
  <w:style w:type="character" w:customStyle="1" w:styleId="4">
    <w:name w:val="Основной текст (4)_"/>
    <w:link w:val="40"/>
    <w:rsid w:val="008C61C6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C61C6"/>
    <w:pPr>
      <w:widowControl w:val="0"/>
      <w:shd w:val="clear" w:color="auto" w:fill="FFFFFF"/>
      <w:spacing w:before="180" w:after="180" w:line="0" w:lineRule="atLeast"/>
      <w:jc w:val="both"/>
    </w:pPr>
    <w:rPr>
      <w:rFonts w:ascii="Times New Roman" w:hAnsi="Times New Roman"/>
      <w:b/>
      <w:bCs/>
      <w:sz w:val="21"/>
      <w:szCs w:val="21"/>
    </w:rPr>
  </w:style>
  <w:style w:type="character" w:customStyle="1" w:styleId="27">
    <w:name w:val="Основной текст (27)_"/>
    <w:link w:val="270"/>
    <w:rsid w:val="008C61C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8C61C6"/>
    <w:pPr>
      <w:widowControl w:val="0"/>
      <w:shd w:val="clear" w:color="auto" w:fill="FFFFFF"/>
      <w:spacing w:after="0" w:line="245" w:lineRule="exact"/>
      <w:ind w:hanging="380"/>
      <w:jc w:val="both"/>
    </w:pPr>
    <w:rPr>
      <w:rFonts w:ascii="Times New Roman" w:hAnsi="Times New Roman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650F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0FB4"/>
  </w:style>
  <w:style w:type="paragraph" w:styleId="ad">
    <w:name w:val="footer"/>
    <w:basedOn w:val="a"/>
    <w:link w:val="ae"/>
    <w:uiPriority w:val="99"/>
    <w:unhideWhenUsed/>
    <w:rsid w:val="00650F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0FB4"/>
  </w:style>
  <w:style w:type="paragraph" w:styleId="af">
    <w:name w:val="Normal (Web)"/>
    <w:aliases w:val="Обычный (Web)"/>
    <w:basedOn w:val="a"/>
    <w:link w:val="af0"/>
    <w:uiPriority w:val="99"/>
    <w:qFormat/>
    <w:rsid w:val="0059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бычный (веб) Знак"/>
    <w:aliases w:val="Обычный (Web) Знак"/>
    <w:link w:val="af"/>
    <w:uiPriority w:val="99"/>
    <w:rsid w:val="00592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1">
    <w:name w:val="No Spacing Char1"/>
    <w:link w:val="11"/>
    <w:locked/>
    <w:rsid w:val="00F25392"/>
    <w:rPr>
      <w:rFonts w:eastAsia="Times New Roman" w:cs="Times New Roman"/>
      <w:lang w:val="ru-RU"/>
    </w:rPr>
  </w:style>
  <w:style w:type="paragraph" w:customStyle="1" w:styleId="11">
    <w:name w:val="Без интервала1"/>
    <w:link w:val="NoSpacingChar1"/>
    <w:qFormat/>
    <w:rsid w:val="00F25392"/>
    <w:pPr>
      <w:spacing w:after="0" w:line="240" w:lineRule="auto"/>
    </w:pPr>
    <w:rPr>
      <w:rFonts w:eastAsia="Times New Roman" w:cs="Times New Roman"/>
      <w:lang w:val="ru-RU"/>
    </w:rPr>
  </w:style>
  <w:style w:type="paragraph" w:styleId="af1">
    <w:name w:val="Body Text"/>
    <w:basedOn w:val="a"/>
    <w:link w:val="af2"/>
    <w:qFormat/>
    <w:rsid w:val="00F25392"/>
    <w:pPr>
      <w:spacing w:after="120"/>
    </w:pPr>
    <w:rPr>
      <w:rFonts w:ascii="Arial" w:eastAsia="Arial" w:hAnsi="Arial" w:cs="Arial"/>
      <w:color w:val="000000"/>
      <w:lang w:eastAsia="ru-RU"/>
    </w:rPr>
  </w:style>
  <w:style w:type="character" w:customStyle="1" w:styleId="af2">
    <w:name w:val="Основной текст Знак"/>
    <w:basedOn w:val="a0"/>
    <w:link w:val="af1"/>
    <w:rsid w:val="00F25392"/>
    <w:rPr>
      <w:rFonts w:ascii="Arial" w:eastAsia="Arial" w:hAnsi="Arial" w:cs="Arial"/>
      <w:color w:val="000000"/>
      <w:lang w:eastAsia="ru-RU"/>
    </w:rPr>
  </w:style>
  <w:style w:type="paragraph" w:customStyle="1" w:styleId="tj">
    <w:name w:val="tj"/>
    <w:basedOn w:val="a"/>
    <w:rsid w:val="001B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1B5A3A"/>
    <w:pPr>
      <w:spacing w:after="120" w:line="480" w:lineRule="auto"/>
      <w:ind w:left="283"/>
      <w:textAlignment w:val="top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O-normal1">
    <w:name w:val="LO-normal1"/>
    <w:rsid w:val="001B5A3A"/>
    <w:pPr>
      <w:suppressAutoHyphens/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paragraph" w:customStyle="1" w:styleId="12">
    <w:name w:val="Обычный1"/>
    <w:rsid w:val="00D51724"/>
    <w:pPr>
      <w:spacing w:after="160" w:line="259" w:lineRule="auto"/>
    </w:pPr>
    <w:rPr>
      <w:rFonts w:ascii="Calibri" w:eastAsia="Calibri" w:hAnsi="Calibri" w:cs="Calibri"/>
      <w:lang w:eastAsia="uk-UA"/>
    </w:rPr>
  </w:style>
  <w:style w:type="paragraph" w:styleId="22">
    <w:name w:val="Body Text Indent 2"/>
    <w:basedOn w:val="a"/>
    <w:link w:val="23"/>
    <w:uiPriority w:val="99"/>
    <w:semiHidden/>
    <w:unhideWhenUsed/>
    <w:rsid w:val="00D51724"/>
    <w:pPr>
      <w:spacing w:after="120" w:line="480" w:lineRule="auto"/>
      <w:ind w:left="283"/>
    </w:pPr>
    <w:rPr>
      <w:rFonts w:ascii="Calibri" w:eastAsia="Calibri" w:hAnsi="Calibri" w:cs="Calibri"/>
      <w:lang w:eastAsia="uk-UA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51724"/>
    <w:rPr>
      <w:rFonts w:ascii="Calibri" w:eastAsia="Calibri" w:hAnsi="Calibri" w:cs="Calibri"/>
      <w:lang w:eastAsia="uk-UA"/>
    </w:rPr>
  </w:style>
  <w:style w:type="table" w:customStyle="1" w:styleId="13">
    <w:name w:val="Сетка таблицы1"/>
    <w:basedOn w:val="a1"/>
    <w:next w:val="a3"/>
    <w:rsid w:val="00776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aliases w:val=" Знак"/>
    <w:basedOn w:val="a"/>
    <w:link w:val="HTML0"/>
    <w:qFormat/>
    <w:rsid w:val="004D10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uk-UA"/>
    </w:rPr>
  </w:style>
  <w:style w:type="character" w:customStyle="1" w:styleId="HTML0">
    <w:name w:val="Стандартный HTML Знак"/>
    <w:aliases w:val=" Знак Знак"/>
    <w:basedOn w:val="a0"/>
    <w:link w:val="HTML"/>
    <w:rsid w:val="004D1013"/>
    <w:rPr>
      <w:rFonts w:ascii="Courier New" w:eastAsia="Times New Roman" w:hAnsi="Courier New" w:cs="Courier New"/>
      <w:color w:val="000000"/>
      <w:sz w:val="20"/>
      <w:szCs w:val="20"/>
      <w:lang w:eastAsia="uk-UA"/>
    </w:rPr>
  </w:style>
  <w:style w:type="character" w:styleId="af3">
    <w:name w:val="annotation reference"/>
    <w:basedOn w:val="a0"/>
    <w:uiPriority w:val="99"/>
    <w:semiHidden/>
    <w:unhideWhenUsed/>
    <w:rsid w:val="00C8215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82151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82151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8215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821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1A5A7-6866-41B9-B5F6-6E3F17EE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11269</Words>
  <Characters>6424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d10bat</dc:creator>
  <cp:keywords/>
  <dc:description/>
  <cp:lastModifiedBy>Полукішнік Ольга Юріївна</cp:lastModifiedBy>
  <cp:revision>163</cp:revision>
  <cp:lastPrinted>2025-07-23T08:49:00Z</cp:lastPrinted>
  <dcterms:created xsi:type="dcterms:W3CDTF">2023-02-01T11:02:00Z</dcterms:created>
  <dcterms:modified xsi:type="dcterms:W3CDTF">2025-12-09T08:38:00Z</dcterms:modified>
</cp:coreProperties>
</file>