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70" w:rsidRPr="00926FA3" w:rsidRDefault="00004370" w:rsidP="00834ACD">
      <w:pPr>
        <w:spacing w:after="0" w:line="360" w:lineRule="auto"/>
        <w:ind w:left="5670"/>
        <w:jc w:val="both"/>
        <w:rPr>
          <w:rFonts w:ascii="Times New Roman" w:hAnsi="Times New Roman"/>
          <w:sz w:val="28"/>
          <w:szCs w:val="28"/>
          <w:lang w:val="uk-UA" w:eastAsia="ru-RU"/>
        </w:rPr>
      </w:pPr>
      <w:r w:rsidRPr="00926FA3">
        <w:rPr>
          <w:rFonts w:ascii="Times New Roman" w:hAnsi="Times New Roman"/>
          <w:sz w:val="28"/>
          <w:szCs w:val="28"/>
          <w:lang w:val="uk-UA" w:eastAsia="ru-RU"/>
        </w:rPr>
        <w:t>ЗАТВЕРДЖЕНО</w:t>
      </w:r>
    </w:p>
    <w:p w:rsidR="00004370" w:rsidRPr="00926FA3" w:rsidRDefault="00004370" w:rsidP="00834ACD">
      <w:pPr>
        <w:spacing w:after="0" w:line="240" w:lineRule="auto"/>
        <w:ind w:left="5670"/>
        <w:jc w:val="both"/>
        <w:rPr>
          <w:rFonts w:ascii="Times New Roman" w:hAnsi="Times New Roman"/>
          <w:sz w:val="28"/>
          <w:szCs w:val="28"/>
          <w:lang w:val="uk-UA" w:eastAsia="ru-RU"/>
        </w:rPr>
      </w:pPr>
      <w:r>
        <w:rPr>
          <w:rFonts w:ascii="Times New Roman" w:hAnsi="Times New Roman"/>
          <w:sz w:val="28"/>
          <w:szCs w:val="28"/>
          <w:lang w:val="uk-UA" w:eastAsia="ru-RU"/>
        </w:rPr>
        <w:t>Н</w:t>
      </w:r>
      <w:r w:rsidRPr="00926FA3">
        <w:rPr>
          <w:rFonts w:ascii="Times New Roman" w:hAnsi="Times New Roman"/>
          <w:sz w:val="28"/>
          <w:szCs w:val="28"/>
          <w:lang w:val="uk-UA" w:eastAsia="ru-RU"/>
        </w:rPr>
        <w:t>аказ Державної податкової</w:t>
      </w:r>
    </w:p>
    <w:p w:rsidR="00004370" w:rsidRPr="00926FA3" w:rsidRDefault="00004370" w:rsidP="00834ACD">
      <w:pPr>
        <w:spacing w:after="0" w:line="360" w:lineRule="auto"/>
        <w:ind w:left="5670"/>
        <w:jc w:val="both"/>
        <w:rPr>
          <w:rFonts w:ascii="Times New Roman" w:hAnsi="Times New Roman"/>
          <w:sz w:val="28"/>
          <w:szCs w:val="28"/>
          <w:lang w:val="uk-UA" w:eastAsia="ru-RU"/>
        </w:rPr>
      </w:pPr>
      <w:r w:rsidRPr="00926FA3">
        <w:rPr>
          <w:rFonts w:ascii="Times New Roman" w:hAnsi="Times New Roman"/>
          <w:sz w:val="28"/>
          <w:szCs w:val="28"/>
          <w:lang w:val="uk-UA" w:eastAsia="ru-RU"/>
        </w:rPr>
        <w:t>служби України</w:t>
      </w:r>
    </w:p>
    <w:p w:rsidR="00004370" w:rsidRDefault="00004370" w:rsidP="00834ACD">
      <w:pPr>
        <w:spacing w:after="0" w:line="360" w:lineRule="auto"/>
        <w:ind w:left="5670"/>
        <w:jc w:val="both"/>
        <w:rPr>
          <w:rFonts w:ascii="Times New Roman" w:hAnsi="Times New Roman"/>
          <w:sz w:val="28"/>
          <w:szCs w:val="28"/>
          <w:lang w:val="uk-UA" w:eastAsia="ru-RU"/>
        </w:rPr>
      </w:pPr>
      <w:r>
        <w:rPr>
          <w:rFonts w:ascii="Times New Roman" w:hAnsi="Times New Roman"/>
          <w:sz w:val="28"/>
          <w:szCs w:val="28"/>
          <w:lang w:val="uk-UA" w:eastAsia="ru-RU"/>
        </w:rPr>
        <w:t xml:space="preserve">03.02.2020 </w:t>
      </w:r>
      <w:r w:rsidRPr="00926FA3">
        <w:rPr>
          <w:rFonts w:ascii="Times New Roman" w:hAnsi="Times New Roman"/>
          <w:sz w:val="28"/>
          <w:szCs w:val="28"/>
          <w:lang w:val="uk-UA" w:eastAsia="ru-RU"/>
        </w:rPr>
        <w:t>№</w:t>
      </w:r>
      <w:r>
        <w:rPr>
          <w:rFonts w:ascii="Times New Roman" w:hAnsi="Times New Roman"/>
          <w:sz w:val="28"/>
          <w:szCs w:val="28"/>
          <w:lang w:val="uk-UA" w:eastAsia="ru-RU"/>
        </w:rPr>
        <w:t xml:space="preserve"> 67</w:t>
      </w:r>
    </w:p>
    <w:p w:rsidR="00004370" w:rsidRPr="00834ACD" w:rsidRDefault="00004370" w:rsidP="00834ACD">
      <w:pPr>
        <w:spacing w:after="0" w:line="240" w:lineRule="auto"/>
        <w:ind w:left="5670"/>
        <w:jc w:val="both"/>
        <w:rPr>
          <w:rFonts w:ascii="Times New Roman" w:hAnsi="Times New Roman"/>
          <w:bCs/>
          <w:sz w:val="28"/>
          <w:szCs w:val="24"/>
          <w:lang w:val="uk-UA"/>
        </w:rPr>
      </w:pPr>
      <w:r w:rsidRPr="00834ACD">
        <w:rPr>
          <w:rFonts w:ascii="Times New Roman" w:hAnsi="Times New Roman"/>
          <w:bCs/>
          <w:sz w:val="28"/>
          <w:szCs w:val="24"/>
          <w:lang w:val="uk-UA"/>
        </w:rPr>
        <w:t xml:space="preserve">(у редакції наказу Державної податкової служби України </w:t>
      </w:r>
      <w:r>
        <w:rPr>
          <w:rFonts w:ascii="Times New Roman" w:hAnsi="Times New Roman"/>
          <w:bCs/>
          <w:sz w:val="28"/>
          <w:szCs w:val="24"/>
          <w:lang w:val="uk-UA"/>
        </w:rPr>
        <w:br/>
      </w:r>
      <w:r w:rsidRPr="00834ACD">
        <w:rPr>
          <w:rFonts w:ascii="Times New Roman" w:hAnsi="Times New Roman"/>
          <w:bCs/>
          <w:sz w:val="28"/>
          <w:szCs w:val="24"/>
          <w:lang w:val="uk-UA"/>
        </w:rPr>
        <w:t>від 08.09.2020 № 479)</w:t>
      </w:r>
    </w:p>
    <w:p w:rsidR="00004370" w:rsidRPr="00926FA3" w:rsidRDefault="00004370" w:rsidP="00550A17">
      <w:pPr>
        <w:pStyle w:val="NormalWeb"/>
        <w:spacing w:before="240" w:beforeAutospacing="0" w:after="0" w:afterAutospacing="0"/>
        <w:contextualSpacing/>
        <w:jc w:val="center"/>
        <w:rPr>
          <w:b/>
          <w:sz w:val="28"/>
          <w:szCs w:val="28"/>
          <w:lang w:val="uk-UA"/>
        </w:rPr>
      </w:pPr>
      <w:r w:rsidRPr="00926FA3">
        <w:rPr>
          <w:b/>
          <w:sz w:val="28"/>
          <w:szCs w:val="28"/>
          <w:lang w:val="uk-UA"/>
        </w:rPr>
        <w:t>Перелік</w:t>
      </w:r>
    </w:p>
    <w:p w:rsidR="00004370" w:rsidRPr="00926FA3" w:rsidRDefault="00004370" w:rsidP="00550A17">
      <w:pPr>
        <w:pStyle w:val="NormalWeb"/>
        <w:spacing w:before="240" w:beforeAutospacing="0" w:after="0" w:afterAutospacing="0"/>
        <w:contextualSpacing/>
        <w:jc w:val="center"/>
        <w:rPr>
          <w:b/>
          <w:sz w:val="28"/>
          <w:szCs w:val="28"/>
          <w:lang w:val="uk-UA"/>
        </w:rPr>
      </w:pPr>
      <w:r>
        <w:rPr>
          <w:b/>
          <w:sz w:val="28"/>
          <w:szCs w:val="28"/>
          <w:lang w:val="uk-UA"/>
        </w:rPr>
        <w:t>кодів товарів згідно з УКТ</w:t>
      </w:r>
      <w:r w:rsidRPr="00926FA3">
        <w:rPr>
          <w:b/>
          <w:sz w:val="28"/>
          <w:szCs w:val="28"/>
          <w:lang w:val="uk-UA"/>
        </w:rPr>
        <w:t>ЗЕД</w:t>
      </w:r>
      <w:r>
        <w:rPr>
          <w:b/>
          <w:sz w:val="28"/>
          <w:szCs w:val="28"/>
          <w:lang w:val="uk-UA"/>
        </w:rPr>
        <w:t xml:space="preserve">, </w:t>
      </w:r>
      <w:r w:rsidRPr="00926FA3">
        <w:rPr>
          <w:b/>
          <w:sz w:val="28"/>
          <w:szCs w:val="28"/>
          <w:lang w:val="uk-UA"/>
        </w:rPr>
        <w:t>які застосовуються для визна</w:t>
      </w:r>
      <w:bookmarkStart w:id="0" w:name="_GoBack"/>
      <w:bookmarkEnd w:id="0"/>
      <w:r w:rsidRPr="00926FA3">
        <w:rPr>
          <w:b/>
          <w:sz w:val="28"/>
          <w:szCs w:val="28"/>
          <w:lang w:val="uk-UA"/>
        </w:rPr>
        <w:t>чення відповідності податкових накладних /</w:t>
      </w:r>
      <w:r>
        <w:rPr>
          <w:b/>
          <w:sz w:val="28"/>
          <w:szCs w:val="28"/>
          <w:lang w:val="uk-UA"/>
        </w:rPr>
        <w:t xml:space="preserve"> </w:t>
      </w:r>
      <w:r w:rsidRPr="00926FA3">
        <w:rPr>
          <w:b/>
          <w:sz w:val="28"/>
          <w:szCs w:val="28"/>
          <w:lang w:val="uk-UA"/>
        </w:rPr>
        <w:t xml:space="preserve">розрахунків коригування, які подано </w:t>
      </w:r>
      <w:r>
        <w:rPr>
          <w:b/>
          <w:sz w:val="28"/>
          <w:szCs w:val="28"/>
          <w:lang w:val="uk-UA"/>
        </w:rPr>
        <w:t>для</w:t>
      </w:r>
      <w:r w:rsidRPr="00926FA3">
        <w:rPr>
          <w:b/>
          <w:sz w:val="28"/>
          <w:szCs w:val="28"/>
          <w:lang w:val="uk-UA"/>
        </w:rPr>
        <w:t xml:space="preserve"> реєстраці</w:t>
      </w:r>
      <w:r>
        <w:rPr>
          <w:b/>
          <w:sz w:val="28"/>
          <w:szCs w:val="28"/>
          <w:lang w:val="uk-UA"/>
        </w:rPr>
        <w:t>ї</w:t>
      </w:r>
      <w:r w:rsidRPr="00926FA3">
        <w:rPr>
          <w:b/>
          <w:sz w:val="28"/>
          <w:szCs w:val="28"/>
          <w:lang w:val="uk-UA"/>
        </w:rPr>
        <w:t xml:space="preserve"> </w:t>
      </w:r>
      <w:r>
        <w:rPr>
          <w:b/>
          <w:sz w:val="28"/>
          <w:szCs w:val="28"/>
          <w:lang w:val="uk-UA"/>
        </w:rPr>
        <w:t>в</w:t>
      </w:r>
      <w:r w:rsidRPr="00926FA3">
        <w:rPr>
          <w:b/>
          <w:sz w:val="28"/>
          <w:szCs w:val="28"/>
          <w:lang w:val="uk-UA"/>
        </w:rPr>
        <w:t xml:space="preserve"> Єдино</w:t>
      </w:r>
      <w:r>
        <w:rPr>
          <w:b/>
          <w:sz w:val="28"/>
          <w:szCs w:val="28"/>
          <w:lang w:val="uk-UA"/>
        </w:rPr>
        <w:t>му</w:t>
      </w:r>
      <w:r w:rsidRPr="00926FA3">
        <w:rPr>
          <w:b/>
          <w:sz w:val="28"/>
          <w:szCs w:val="28"/>
          <w:lang w:val="uk-UA"/>
        </w:rPr>
        <w:t xml:space="preserve"> </w:t>
      </w:r>
      <w:r>
        <w:rPr>
          <w:b/>
          <w:sz w:val="28"/>
          <w:szCs w:val="28"/>
          <w:lang w:val="uk-UA"/>
        </w:rPr>
        <w:t>реєстрі</w:t>
      </w:r>
      <w:r w:rsidRPr="00926FA3">
        <w:rPr>
          <w:b/>
          <w:sz w:val="28"/>
          <w:szCs w:val="28"/>
          <w:lang w:val="uk-UA"/>
        </w:rPr>
        <w:t xml:space="preserve"> податкових накладних</w:t>
      </w:r>
      <w:r>
        <w:rPr>
          <w:b/>
          <w:sz w:val="28"/>
          <w:szCs w:val="28"/>
          <w:lang w:val="uk-UA"/>
        </w:rPr>
        <w:t>,</w:t>
      </w:r>
      <w:r w:rsidRPr="00926FA3">
        <w:rPr>
          <w:b/>
          <w:sz w:val="28"/>
          <w:szCs w:val="28"/>
          <w:lang w:val="uk-UA"/>
        </w:rPr>
        <w:t xml:space="preserve"> критеріям ризиковості здійснення операції при здійсненні </w:t>
      </w:r>
      <w:r>
        <w:rPr>
          <w:b/>
          <w:sz w:val="28"/>
          <w:szCs w:val="28"/>
          <w:lang w:val="uk-UA"/>
        </w:rPr>
        <w:t xml:space="preserve">автоматизованого </w:t>
      </w:r>
      <w:r w:rsidRPr="00926FA3">
        <w:rPr>
          <w:b/>
          <w:sz w:val="28"/>
          <w:szCs w:val="28"/>
          <w:lang w:val="uk-UA"/>
        </w:rPr>
        <w:t>моніторингу</w:t>
      </w:r>
    </w:p>
    <w:p w:rsidR="00004370" w:rsidRPr="00926FA3" w:rsidRDefault="00004370" w:rsidP="00550A17">
      <w:pPr>
        <w:pStyle w:val="NormalWeb"/>
        <w:spacing w:before="240" w:beforeAutospacing="0" w:after="0" w:afterAutospacing="0"/>
        <w:contextualSpacing/>
        <w:jc w:val="center"/>
        <w:rPr>
          <w:b/>
          <w:sz w:val="28"/>
          <w:szCs w:val="28"/>
          <w:lang w:val="uk-UA"/>
        </w:rPr>
      </w:pPr>
    </w:p>
    <w:tbl>
      <w:tblPr>
        <w:tblW w:w="9781" w:type="dxa"/>
        <w:tblInd w:w="-5" w:type="dxa"/>
        <w:tblLayout w:type="fixed"/>
        <w:tblLook w:val="00A0"/>
      </w:tblPr>
      <w:tblGrid>
        <w:gridCol w:w="636"/>
        <w:gridCol w:w="924"/>
        <w:gridCol w:w="8221"/>
      </w:tblGrid>
      <w:tr w:rsidR="00004370" w:rsidRPr="00926FA3" w:rsidTr="007A6C8C">
        <w:trPr>
          <w:trHeight w:val="371"/>
        </w:trPr>
        <w:tc>
          <w:tcPr>
            <w:tcW w:w="636" w:type="dxa"/>
            <w:tcBorders>
              <w:top w:val="single" w:sz="4" w:space="0" w:color="auto"/>
              <w:left w:val="single" w:sz="4" w:space="0" w:color="auto"/>
              <w:bottom w:val="single" w:sz="4" w:space="0" w:color="auto"/>
              <w:right w:val="single" w:sz="4" w:space="0" w:color="auto"/>
            </w:tcBorders>
            <w:vAlign w:val="center"/>
          </w:tcPr>
          <w:p w:rsidR="00004370" w:rsidRPr="007F5D1D" w:rsidRDefault="00004370" w:rsidP="00DE5CB1">
            <w:pPr>
              <w:spacing w:after="0" w:line="240" w:lineRule="auto"/>
              <w:jc w:val="center"/>
              <w:rPr>
                <w:rFonts w:ascii="Times New Roman" w:hAnsi="Times New Roman"/>
                <w:bCs/>
                <w:sz w:val="28"/>
                <w:szCs w:val="28"/>
                <w:lang w:val="uk-UA" w:eastAsia="uk-UA"/>
              </w:rPr>
            </w:pPr>
            <w:r w:rsidRPr="007F5D1D">
              <w:rPr>
                <w:rFonts w:ascii="Times New Roman" w:hAnsi="Times New Roman"/>
                <w:bCs/>
                <w:sz w:val="28"/>
                <w:szCs w:val="28"/>
                <w:lang w:val="uk-UA" w:eastAsia="uk-UA"/>
              </w:rPr>
              <w:t>№ з/п</w:t>
            </w:r>
          </w:p>
        </w:tc>
        <w:tc>
          <w:tcPr>
            <w:tcW w:w="924" w:type="dxa"/>
            <w:tcBorders>
              <w:top w:val="single" w:sz="4" w:space="0" w:color="auto"/>
              <w:left w:val="nil"/>
              <w:bottom w:val="single" w:sz="4" w:space="0" w:color="auto"/>
              <w:right w:val="single" w:sz="4" w:space="0" w:color="auto"/>
            </w:tcBorders>
            <w:vAlign w:val="center"/>
          </w:tcPr>
          <w:p w:rsidR="00004370" w:rsidRPr="007F5D1D" w:rsidRDefault="00004370" w:rsidP="00DE5CB1">
            <w:pPr>
              <w:spacing w:after="0" w:line="240" w:lineRule="auto"/>
              <w:jc w:val="center"/>
              <w:rPr>
                <w:rFonts w:ascii="Times New Roman" w:hAnsi="Times New Roman"/>
                <w:bCs/>
                <w:sz w:val="28"/>
                <w:szCs w:val="28"/>
                <w:lang w:val="uk-UA" w:eastAsia="uk-UA"/>
              </w:rPr>
            </w:pPr>
            <w:r w:rsidRPr="007F5D1D">
              <w:rPr>
                <w:rFonts w:ascii="Times New Roman" w:hAnsi="Times New Roman"/>
                <w:bCs/>
                <w:sz w:val="28"/>
                <w:szCs w:val="28"/>
                <w:lang w:val="uk-UA" w:eastAsia="uk-UA"/>
              </w:rPr>
              <w:t xml:space="preserve">Код </w:t>
            </w:r>
          </w:p>
        </w:tc>
        <w:tc>
          <w:tcPr>
            <w:tcW w:w="8221" w:type="dxa"/>
            <w:tcBorders>
              <w:top w:val="single" w:sz="4" w:space="0" w:color="auto"/>
              <w:left w:val="nil"/>
              <w:bottom w:val="single" w:sz="4" w:space="0" w:color="auto"/>
              <w:right w:val="single" w:sz="4" w:space="0" w:color="auto"/>
            </w:tcBorders>
            <w:vAlign w:val="center"/>
          </w:tcPr>
          <w:p w:rsidR="00004370" w:rsidRPr="007F5D1D" w:rsidRDefault="00004370" w:rsidP="007A6C8C">
            <w:pPr>
              <w:spacing w:after="0" w:line="240" w:lineRule="auto"/>
              <w:jc w:val="center"/>
              <w:rPr>
                <w:rFonts w:ascii="Times New Roman" w:hAnsi="Times New Roman"/>
                <w:bCs/>
                <w:sz w:val="28"/>
                <w:szCs w:val="28"/>
                <w:lang w:val="uk-UA" w:eastAsia="uk-UA"/>
              </w:rPr>
            </w:pPr>
            <w:r w:rsidRPr="007F5D1D">
              <w:rPr>
                <w:rFonts w:ascii="Times New Roman" w:hAnsi="Times New Roman"/>
                <w:bCs/>
                <w:sz w:val="28"/>
                <w:szCs w:val="28"/>
                <w:lang w:val="uk-UA" w:eastAsia="uk-UA"/>
              </w:rPr>
              <w:t>Назва</w:t>
            </w:r>
          </w:p>
        </w:tc>
      </w:tr>
      <w:tr w:rsidR="00004370" w:rsidRPr="00926FA3" w:rsidTr="007A6C8C">
        <w:trPr>
          <w:trHeight w:val="371"/>
        </w:trPr>
        <w:tc>
          <w:tcPr>
            <w:tcW w:w="636" w:type="dxa"/>
            <w:tcBorders>
              <w:top w:val="single" w:sz="4" w:space="0" w:color="auto"/>
              <w:left w:val="single" w:sz="4" w:space="0" w:color="auto"/>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color w:val="000000"/>
                <w:sz w:val="28"/>
                <w:szCs w:val="28"/>
                <w:lang w:val="uk-UA" w:eastAsia="uk-UA"/>
              </w:rPr>
            </w:pPr>
            <w:r w:rsidRPr="00926FA3">
              <w:rPr>
                <w:rFonts w:ascii="Times New Roman" w:hAnsi="Times New Roman"/>
                <w:color w:val="000000"/>
                <w:sz w:val="28"/>
                <w:szCs w:val="28"/>
                <w:lang w:val="uk-UA" w:eastAsia="uk-UA"/>
              </w:rPr>
              <w:t>1</w:t>
            </w:r>
          </w:p>
        </w:tc>
        <w:tc>
          <w:tcPr>
            <w:tcW w:w="924" w:type="dxa"/>
            <w:tcBorders>
              <w:top w:val="single" w:sz="4" w:space="0" w:color="auto"/>
              <w:left w:val="nil"/>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color w:val="000000"/>
                <w:sz w:val="28"/>
                <w:szCs w:val="28"/>
                <w:lang w:val="uk-UA" w:eastAsia="uk-UA"/>
              </w:rPr>
            </w:pPr>
            <w:r w:rsidRPr="00926FA3">
              <w:rPr>
                <w:rFonts w:ascii="Times New Roman" w:hAnsi="Times New Roman"/>
                <w:color w:val="000000"/>
                <w:sz w:val="28"/>
                <w:szCs w:val="28"/>
                <w:lang w:val="uk-UA" w:eastAsia="uk-UA"/>
              </w:rPr>
              <w:t>0103</w:t>
            </w:r>
          </w:p>
        </w:tc>
        <w:tc>
          <w:tcPr>
            <w:tcW w:w="8221" w:type="dxa"/>
            <w:tcBorders>
              <w:top w:val="single" w:sz="4" w:space="0" w:color="auto"/>
              <w:left w:val="nil"/>
              <w:bottom w:val="single" w:sz="4" w:space="0" w:color="auto"/>
              <w:right w:val="single" w:sz="4" w:space="0" w:color="auto"/>
            </w:tcBorders>
            <w:vAlign w:val="center"/>
          </w:tcPr>
          <w:p w:rsidR="00004370" w:rsidRPr="00926FA3" w:rsidRDefault="00004370" w:rsidP="007A6C8C">
            <w:pPr>
              <w:spacing w:after="0" w:line="240" w:lineRule="auto"/>
              <w:jc w:val="both"/>
              <w:rPr>
                <w:rFonts w:ascii="Times New Roman" w:hAnsi="Times New Roman"/>
                <w:color w:val="000000"/>
                <w:sz w:val="28"/>
                <w:szCs w:val="28"/>
                <w:lang w:val="uk-UA" w:eastAsia="uk-UA"/>
              </w:rPr>
            </w:pPr>
            <w:r w:rsidRPr="00926FA3">
              <w:rPr>
                <w:rFonts w:ascii="Times New Roman" w:hAnsi="Times New Roman"/>
                <w:color w:val="000000"/>
                <w:sz w:val="28"/>
                <w:szCs w:val="28"/>
                <w:lang w:val="uk-UA" w:eastAsia="uk-UA"/>
              </w:rPr>
              <w:t>Свині, живі</w:t>
            </w:r>
          </w:p>
        </w:tc>
      </w:tr>
      <w:tr w:rsidR="00004370" w:rsidRPr="00834ACD"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bCs/>
                <w:color w:val="000000"/>
                <w:sz w:val="28"/>
                <w:szCs w:val="28"/>
                <w:lang w:val="uk-UA" w:eastAsia="uk-UA"/>
              </w:rPr>
            </w:pPr>
            <w:r w:rsidRPr="00926FA3">
              <w:rPr>
                <w:rFonts w:ascii="Times New Roman" w:hAnsi="Times New Roman"/>
                <w:bCs/>
                <w:color w:val="000000"/>
                <w:sz w:val="28"/>
                <w:szCs w:val="28"/>
                <w:lang w:val="uk-UA" w:eastAsia="uk-UA"/>
              </w:rPr>
              <w:t>2</w:t>
            </w:r>
          </w:p>
        </w:tc>
        <w:tc>
          <w:tcPr>
            <w:tcW w:w="924" w:type="dxa"/>
            <w:tcBorders>
              <w:top w:val="nil"/>
              <w:left w:val="nil"/>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bCs/>
                <w:color w:val="000000"/>
                <w:sz w:val="28"/>
                <w:szCs w:val="28"/>
                <w:lang w:val="uk-UA" w:eastAsia="uk-UA"/>
              </w:rPr>
            </w:pPr>
            <w:r w:rsidRPr="00926FA3">
              <w:rPr>
                <w:rFonts w:ascii="Times New Roman" w:hAnsi="Times New Roman"/>
                <w:bCs/>
                <w:color w:val="000000"/>
                <w:sz w:val="28"/>
                <w:szCs w:val="28"/>
                <w:lang w:val="uk-UA" w:eastAsia="uk-UA"/>
              </w:rPr>
              <w:t>0105</w:t>
            </w:r>
          </w:p>
        </w:tc>
        <w:tc>
          <w:tcPr>
            <w:tcW w:w="8221" w:type="dxa"/>
            <w:tcBorders>
              <w:top w:val="nil"/>
              <w:left w:val="nil"/>
              <w:bottom w:val="single" w:sz="4" w:space="0" w:color="auto"/>
              <w:right w:val="single" w:sz="4" w:space="0" w:color="auto"/>
            </w:tcBorders>
            <w:vAlign w:val="center"/>
          </w:tcPr>
          <w:p w:rsidR="00004370" w:rsidRPr="00926FA3" w:rsidRDefault="00004370" w:rsidP="007A6C8C">
            <w:pPr>
              <w:spacing w:after="0" w:line="240" w:lineRule="auto"/>
              <w:jc w:val="both"/>
              <w:rPr>
                <w:rFonts w:ascii="Times New Roman" w:hAnsi="Times New Roman"/>
                <w:bCs/>
                <w:color w:val="000000"/>
                <w:sz w:val="28"/>
                <w:szCs w:val="28"/>
                <w:lang w:val="uk-UA" w:eastAsia="uk-UA"/>
              </w:rPr>
            </w:pPr>
            <w:r w:rsidRPr="00926FA3">
              <w:rPr>
                <w:rFonts w:ascii="Times New Roman" w:hAnsi="Times New Roman"/>
                <w:color w:val="000000"/>
                <w:sz w:val="28"/>
                <w:szCs w:val="28"/>
                <w:lang w:val="uk-UA" w:eastAsia="uk-UA"/>
              </w:rPr>
              <w:t>Свійська птиця, тобто кури свійські (Gallus domesticus), качки, гуси, індики та цесарки, живі</w:t>
            </w:r>
          </w:p>
        </w:tc>
      </w:tr>
      <w:tr w:rsidR="00004370" w:rsidRPr="00926FA3"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bCs/>
                <w:color w:val="000000"/>
                <w:sz w:val="28"/>
                <w:szCs w:val="28"/>
                <w:lang w:val="uk-UA" w:eastAsia="uk-UA"/>
              </w:rPr>
            </w:pPr>
            <w:r w:rsidRPr="00926FA3">
              <w:rPr>
                <w:rFonts w:ascii="Times New Roman" w:hAnsi="Times New Roman"/>
                <w:bCs/>
                <w:color w:val="000000"/>
                <w:sz w:val="28"/>
                <w:szCs w:val="28"/>
                <w:lang w:val="uk-UA" w:eastAsia="uk-UA"/>
              </w:rPr>
              <w:t>3</w:t>
            </w:r>
          </w:p>
        </w:tc>
        <w:tc>
          <w:tcPr>
            <w:tcW w:w="924" w:type="dxa"/>
            <w:tcBorders>
              <w:top w:val="nil"/>
              <w:left w:val="nil"/>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bCs/>
                <w:color w:val="000000"/>
                <w:sz w:val="28"/>
                <w:szCs w:val="28"/>
                <w:lang w:val="uk-UA" w:eastAsia="uk-UA"/>
              </w:rPr>
            </w:pPr>
            <w:r w:rsidRPr="00926FA3">
              <w:rPr>
                <w:rFonts w:ascii="Times New Roman" w:hAnsi="Times New Roman"/>
                <w:bCs/>
                <w:color w:val="000000"/>
                <w:sz w:val="28"/>
                <w:szCs w:val="28"/>
                <w:lang w:val="uk-UA" w:eastAsia="uk-UA"/>
              </w:rPr>
              <w:t>0201</w:t>
            </w:r>
          </w:p>
        </w:tc>
        <w:tc>
          <w:tcPr>
            <w:tcW w:w="8221" w:type="dxa"/>
            <w:tcBorders>
              <w:top w:val="nil"/>
              <w:left w:val="nil"/>
              <w:bottom w:val="single" w:sz="4" w:space="0" w:color="auto"/>
              <w:right w:val="single" w:sz="4" w:space="0" w:color="auto"/>
            </w:tcBorders>
            <w:vAlign w:val="center"/>
          </w:tcPr>
          <w:p w:rsidR="00004370" w:rsidRPr="00926FA3" w:rsidRDefault="00004370" w:rsidP="007A6C8C">
            <w:pPr>
              <w:spacing w:after="0" w:line="240" w:lineRule="auto"/>
              <w:jc w:val="both"/>
              <w:rPr>
                <w:rFonts w:ascii="Times New Roman" w:hAnsi="Times New Roman"/>
                <w:bCs/>
                <w:color w:val="000000"/>
                <w:sz w:val="28"/>
                <w:szCs w:val="28"/>
                <w:lang w:val="uk-UA" w:eastAsia="uk-UA"/>
              </w:rPr>
            </w:pPr>
            <w:r w:rsidRPr="00926FA3">
              <w:rPr>
                <w:rFonts w:ascii="Times New Roman" w:hAnsi="Times New Roman"/>
                <w:color w:val="000000"/>
                <w:sz w:val="28"/>
                <w:szCs w:val="28"/>
                <w:lang w:val="uk-UA" w:eastAsia="uk-UA"/>
              </w:rPr>
              <w:t>М’ясо великої рогатої худоби, свіже або охолоджене</w:t>
            </w:r>
          </w:p>
        </w:tc>
      </w:tr>
      <w:tr w:rsidR="00004370" w:rsidRPr="00926FA3"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color w:val="000000"/>
                <w:sz w:val="28"/>
                <w:szCs w:val="28"/>
                <w:lang w:val="uk-UA" w:eastAsia="uk-UA"/>
              </w:rPr>
            </w:pPr>
            <w:r w:rsidRPr="00926FA3">
              <w:rPr>
                <w:rFonts w:ascii="Times New Roman" w:hAnsi="Times New Roman"/>
                <w:color w:val="000000"/>
                <w:sz w:val="28"/>
                <w:szCs w:val="28"/>
                <w:lang w:val="uk-UA" w:eastAsia="uk-UA"/>
              </w:rPr>
              <w:t>4</w:t>
            </w:r>
          </w:p>
        </w:tc>
        <w:tc>
          <w:tcPr>
            <w:tcW w:w="924" w:type="dxa"/>
            <w:tcBorders>
              <w:top w:val="nil"/>
              <w:left w:val="nil"/>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color w:val="000000"/>
                <w:sz w:val="28"/>
                <w:szCs w:val="28"/>
                <w:lang w:val="uk-UA" w:eastAsia="uk-UA"/>
              </w:rPr>
            </w:pPr>
            <w:r w:rsidRPr="00926FA3">
              <w:rPr>
                <w:rFonts w:ascii="Times New Roman" w:hAnsi="Times New Roman"/>
                <w:bCs/>
                <w:color w:val="000000"/>
                <w:sz w:val="28"/>
                <w:szCs w:val="28"/>
                <w:lang w:val="uk-UA" w:eastAsia="uk-UA"/>
              </w:rPr>
              <w:t>0202</w:t>
            </w:r>
          </w:p>
        </w:tc>
        <w:tc>
          <w:tcPr>
            <w:tcW w:w="8221" w:type="dxa"/>
            <w:tcBorders>
              <w:top w:val="nil"/>
              <w:left w:val="nil"/>
              <w:bottom w:val="single" w:sz="4" w:space="0" w:color="auto"/>
              <w:right w:val="single" w:sz="4" w:space="0" w:color="auto"/>
            </w:tcBorders>
            <w:vAlign w:val="center"/>
          </w:tcPr>
          <w:p w:rsidR="00004370" w:rsidRPr="00926FA3" w:rsidRDefault="00004370" w:rsidP="007A6C8C">
            <w:pPr>
              <w:spacing w:after="0" w:line="240" w:lineRule="auto"/>
              <w:jc w:val="both"/>
              <w:rPr>
                <w:rFonts w:ascii="Times New Roman" w:hAnsi="Times New Roman"/>
                <w:color w:val="000000"/>
                <w:sz w:val="28"/>
                <w:szCs w:val="28"/>
                <w:lang w:val="uk-UA" w:eastAsia="uk-UA"/>
              </w:rPr>
            </w:pPr>
            <w:r w:rsidRPr="00926FA3">
              <w:rPr>
                <w:rFonts w:ascii="Times New Roman" w:hAnsi="Times New Roman"/>
                <w:color w:val="000000"/>
                <w:sz w:val="28"/>
                <w:szCs w:val="28"/>
                <w:lang w:val="uk-UA" w:eastAsia="uk-UA"/>
              </w:rPr>
              <w:t>М’ясо великої рогатої худоби, морожене</w:t>
            </w:r>
          </w:p>
        </w:tc>
      </w:tr>
      <w:tr w:rsidR="00004370" w:rsidRPr="00926FA3" w:rsidTr="008A5723">
        <w:trPr>
          <w:trHeight w:val="360"/>
        </w:trPr>
        <w:tc>
          <w:tcPr>
            <w:tcW w:w="636" w:type="dxa"/>
            <w:tcBorders>
              <w:top w:val="nil"/>
              <w:left w:val="single" w:sz="4" w:space="0" w:color="auto"/>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bCs/>
                <w:color w:val="000000"/>
                <w:sz w:val="28"/>
                <w:szCs w:val="28"/>
                <w:lang w:val="uk-UA" w:eastAsia="uk-UA"/>
              </w:rPr>
            </w:pPr>
            <w:r w:rsidRPr="00926FA3">
              <w:rPr>
                <w:rFonts w:ascii="Times New Roman" w:hAnsi="Times New Roman"/>
                <w:bCs/>
                <w:color w:val="000000"/>
                <w:sz w:val="28"/>
                <w:szCs w:val="28"/>
                <w:lang w:val="uk-UA" w:eastAsia="uk-UA"/>
              </w:rPr>
              <w:t>5</w:t>
            </w:r>
          </w:p>
        </w:tc>
        <w:tc>
          <w:tcPr>
            <w:tcW w:w="924" w:type="dxa"/>
            <w:tcBorders>
              <w:top w:val="nil"/>
              <w:left w:val="nil"/>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bCs/>
                <w:color w:val="000000"/>
                <w:sz w:val="28"/>
                <w:szCs w:val="28"/>
                <w:lang w:val="uk-UA" w:eastAsia="uk-UA"/>
              </w:rPr>
            </w:pPr>
            <w:r w:rsidRPr="00926FA3">
              <w:rPr>
                <w:rFonts w:ascii="Times New Roman" w:hAnsi="Times New Roman"/>
                <w:color w:val="000000"/>
                <w:sz w:val="28"/>
                <w:szCs w:val="28"/>
                <w:lang w:val="uk-UA" w:eastAsia="uk-UA"/>
              </w:rPr>
              <w:t>0203</w:t>
            </w:r>
          </w:p>
        </w:tc>
        <w:tc>
          <w:tcPr>
            <w:tcW w:w="8221" w:type="dxa"/>
            <w:tcBorders>
              <w:top w:val="nil"/>
              <w:left w:val="nil"/>
              <w:bottom w:val="single" w:sz="4" w:space="0" w:color="auto"/>
              <w:right w:val="single" w:sz="4" w:space="0" w:color="auto"/>
            </w:tcBorders>
            <w:vAlign w:val="center"/>
          </w:tcPr>
          <w:p w:rsidR="00004370" w:rsidRPr="00926FA3" w:rsidRDefault="00004370" w:rsidP="007A6C8C">
            <w:pPr>
              <w:spacing w:after="0" w:line="240" w:lineRule="auto"/>
              <w:jc w:val="both"/>
              <w:rPr>
                <w:rFonts w:ascii="Times New Roman" w:hAnsi="Times New Roman"/>
                <w:bCs/>
                <w:color w:val="000000"/>
                <w:sz w:val="28"/>
                <w:szCs w:val="28"/>
                <w:lang w:val="uk-UA" w:eastAsia="uk-UA"/>
              </w:rPr>
            </w:pPr>
            <w:r w:rsidRPr="00926FA3">
              <w:rPr>
                <w:rFonts w:ascii="Times New Roman" w:hAnsi="Times New Roman"/>
                <w:color w:val="000000"/>
                <w:sz w:val="28"/>
                <w:szCs w:val="28"/>
                <w:lang w:val="uk-UA" w:eastAsia="uk-UA"/>
              </w:rPr>
              <w:t>Свинина, свіжа, охолоджена або морожена</w:t>
            </w:r>
          </w:p>
        </w:tc>
      </w:tr>
      <w:tr w:rsidR="00004370" w:rsidRPr="00834ACD"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bCs/>
                <w:color w:val="000000"/>
                <w:sz w:val="28"/>
                <w:szCs w:val="28"/>
                <w:lang w:val="uk-UA" w:eastAsia="uk-UA"/>
              </w:rPr>
            </w:pPr>
            <w:r w:rsidRPr="00926FA3">
              <w:rPr>
                <w:rFonts w:ascii="Times New Roman" w:hAnsi="Times New Roman"/>
                <w:bCs/>
                <w:color w:val="000000"/>
                <w:sz w:val="28"/>
                <w:szCs w:val="28"/>
                <w:lang w:val="uk-UA" w:eastAsia="uk-UA"/>
              </w:rPr>
              <w:t>6</w:t>
            </w:r>
          </w:p>
        </w:tc>
        <w:tc>
          <w:tcPr>
            <w:tcW w:w="924" w:type="dxa"/>
            <w:tcBorders>
              <w:top w:val="nil"/>
              <w:left w:val="nil"/>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color w:val="000000"/>
                <w:sz w:val="28"/>
                <w:szCs w:val="28"/>
                <w:lang w:val="uk-UA" w:eastAsia="uk-UA"/>
              </w:rPr>
            </w:pPr>
            <w:r w:rsidRPr="00926FA3">
              <w:rPr>
                <w:rFonts w:ascii="Times New Roman" w:hAnsi="Times New Roman"/>
                <w:bCs/>
                <w:color w:val="000000"/>
                <w:sz w:val="28"/>
                <w:szCs w:val="28"/>
                <w:lang w:val="uk-UA" w:eastAsia="uk-UA"/>
              </w:rPr>
              <w:t>0206</w:t>
            </w:r>
          </w:p>
        </w:tc>
        <w:tc>
          <w:tcPr>
            <w:tcW w:w="8221" w:type="dxa"/>
            <w:tcBorders>
              <w:top w:val="nil"/>
              <w:left w:val="nil"/>
              <w:bottom w:val="single" w:sz="4" w:space="0" w:color="auto"/>
              <w:right w:val="single" w:sz="4" w:space="0" w:color="auto"/>
            </w:tcBorders>
            <w:vAlign w:val="center"/>
          </w:tcPr>
          <w:p w:rsidR="00004370" w:rsidRPr="00926FA3" w:rsidRDefault="00004370" w:rsidP="007A6C8C">
            <w:pPr>
              <w:spacing w:after="0" w:line="240" w:lineRule="auto"/>
              <w:jc w:val="both"/>
              <w:rPr>
                <w:rFonts w:ascii="Times New Roman" w:hAnsi="Times New Roman"/>
                <w:color w:val="000000"/>
                <w:sz w:val="28"/>
                <w:szCs w:val="28"/>
                <w:lang w:val="uk-UA" w:eastAsia="uk-UA"/>
              </w:rPr>
            </w:pPr>
            <w:r w:rsidRPr="00926FA3">
              <w:rPr>
                <w:rFonts w:ascii="Times New Roman" w:hAnsi="Times New Roman"/>
                <w:color w:val="000000"/>
                <w:sz w:val="28"/>
                <w:szCs w:val="28"/>
                <w:lang w:val="uk-UA" w:eastAsia="uk-UA"/>
              </w:rPr>
              <w:t>Субпродукти їстівні великої рогатої худоби, свиней, овець, кіз, коней, віслюків, мулів або лошаків, свіжі, охолоджені або морожені</w:t>
            </w:r>
          </w:p>
        </w:tc>
      </w:tr>
      <w:tr w:rsidR="00004370" w:rsidRPr="00834ACD"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color w:val="000000"/>
                <w:sz w:val="28"/>
                <w:szCs w:val="28"/>
                <w:lang w:val="uk-UA" w:eastAsia="uk-UA"/>
              </w:rPr>
            </w:pPr>
            <w:r w:rsidRPr="00926FA3">
              <w:rPr>
                <w:rFonts w:ascii="Times New Roman" w:hAnsi="Times New Roman"/>
                <w:color w:val="000000"/>
                <w:sz w:val="28"/>
                <w:szCs w:val="28"/>
                <w:lang w:val="uk-UA" w:eastAsia="uk-UA"/>
              </w:rPr>
              <w:t>7</w:t>
            </w:r>
          </w:p>
        </w:tc>
        <w:tc>
          <w:tcPr>
            <w:tcW w:w="924" w:type="dxa"/>
            <w:tcBorders>
              <w:top w:val="nil"/>
              <w:left w:val="nil"/>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bCs/>
                <w:color w:val="000000"/>
                <w:sz w:val="28"/>
                <w:szCs w:val="28"/>
                <w:lang w:val="uk-UA" w:eastAsia="uk-UA"/>
              </w:rPr>
            </w:pPr>
            <w:r w:rsidRPr="00926FA3">
              <w:rPr>
                <w:rFonts w:ascii="Times New Roman" w:hAnsi="Times New Roman"/>
                <w:color w:val="000000"/>
                <w:sz w:val="28"/>
                <w:szCs w:val="28"/>
                <w:lang w:val="uk-UA" w:eastAsia="uk-UA"/>
              </w:rPr>
              <w:t>0207</w:t>
            </w:r>
          </w:p>
        </w:tc>
        <w:tc>
          <w:tcPr>
            <w:tcW w:w="8221" w:type="dxa"/>
            <w:tcBorders>
              <w:top w:val="nil"/>
              <w:left w:val="nil"/>
              <w:bottom w:val="single" w:sz="4" w:space="0" w:color="auto"/>
              <w:right w:val="single" w:sz="4" w:space="0" w:color="auto"/>
            </w:tcBorders>
            <w:vAlign w:val="center"/>
          </w:tcPr>
          <w:p w:rsidR="00004370" w:rsidRPr="00926FA3" w:rsidRDefault="00004370" w:rsidP="007A6C8C">
            <w:pPr>
              <w:spacing w:after="0" w:line="240" w:lineRule="auto"/>
              <w:jc w:val="both"/>
              <w:rPr>
                <w:rFonts w:ascii="Times New Roman" w:hAnsi="Times New Roman"/>
                <w:bCs/>
                <w:color w:val="000000"/>
                <w:sz w:val="28"/>
                <w:szCs w:val="28"/>
                <w:lang w:val="uk-UA" w:eastAsia="uk-UA"/>
              </w:rPr>
            </w:pPr>
            <w:r w:rsidRPr="00926FA3">
              <w:rPr>
                <w:rFonts w:ascii="Times New Roman" w:hAnsi="Times New Roman"/>
                <w:color w:val="000000"/>
                <w:sz w:val="28"/>
                <w:szCs w:val="28"/>
                <w:lang w:val="uk-UA" w:eastAsia="uk-UA"/>
              </w:rPr>
              <w:t>М’ясо та їстівні субпродукти свійської птиці, зазначеної в товарній позиції 0105, свіжі, охолоджені або морожені</w:t>
            </w:r>
          </w:p>
        </w:tc>
      </w:tr>
      <w:tr w:rsidR="00004370" w:rsidRPr="00834ACD"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bCs/>
                <w:color w:val="000000"/>
                <w:sz w:val="28"/>
                <w:szCs w:val="28"/>
                <w:lang w:val="uk-UA" w:eastAsia="uk-UA"/>
              </w:rPr>
            </w:pPr>
            <w:r w:rsidRPr="00926FA3">
              <w:rPr>
                <w:rFonts w:ascii="Times New Roman" w:hAnsi="Times New Roman"/>
                <w:bCs/>
                <w:color w:val="000000"/>
                <w:sz w:val="28"/>
                <w:szCs w:val="28"/>
                <w:lang w:val="uk-UA" w:eastAsia="uk-UA"/>
              </w:rPr>
              <w:t>8</w:t>
            </w:r>
          </w:p>
        </w:tc>
        <w:tc>
          <w:tcPr>
            <w:tcW w:w="924" w:type="dxa"/>
            <w:tcBorders>
              <w:top w:val="nil"/>
              <w:left w:val="nil"/>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color w:val="000000"/>
                <w:sz w:val="28"/>
                <w:szCs w:val="28"/>
                <w:lang w:val="uk-UA" w:eastAsia="uk-UA"/>
              </w:rPr>
            </w:pPr>
            <w:r w:rsidRPr="00926FA3">
              <w:rPr>
                <w:rFonts w:ascii="Times New Roman" w:hAnsi="Times New Roman"/>
                <w:bCs/>
                <w:color w:val="000000"/>
                <w:sz w:val="28"/>
                <w:szCs w:val="28"/>
                <w:lang w:val="uk-UA" w:eastAsia="uk-UA"/>
              </w:rPr>
              <w:t>0210</w:t>
            </w:r>
          </w:p>
        </w:tc>
        <w:tc>
          <w:tcPr>
            <w:tcW w:w="8221" w:type="dxa"/>
            <w:tcBorders>
              <w:top w:val="nil"/>
              <w:left w:val="nil"/>
              <w:bottom w:val="single" w:sz="4" w:space="0" w:color="auto"/>
              <w:right w:val="single" w:sz="4" w:space="0" w:color="auto"/>
            </w:tcBorders>
            <w:vAlign w:val="center"/>
          </w:tcPr>
          <w:p w:rsidR="00004370" w:rsidRPr="00926FA3" w:rsidRDefault="00004370" w:rsidP="007A6C8C">
            <w:pPr>
              <w:spacing w:after="0" w:line="240" w:lineRule="auto"/>
              <w:jc w:val="both"/>
              <w:rPr>
                <w:rFonts w:ascii="Times New Roman" w:hAnsi="Times New Roman"/>
                <w:color w:val="000000"/>
                <w:sz w:val="28"/>
                <w:szCs w:val="28"/>
                <w:lang w:val="uk-UA" w:eastAsia="uk-UA"/>
              </w:rPr>
            </w:pPr>
            <w:r w:rsidRPr="00926FA3">
              <w:rPr>
                <w:rFonts w:ascii="Times New Roman" w:hAnsi="Times New Roman"/>
                <w:color w:val="000000"/>
                <w:sz w:val="28"/>
                <w:szCs w:val="28"/>
                <w:lang w:val="uk-UA" w:eastAsia="uk-UA"/>
              </w:rPr>
              <w:t>М’ясо та їстівні м’ясні субпродукти, солоні або в розсолі, сушені або копчені; їстівне борошно з м’яса або м’ясних субпродуктів</w:t>
            </w:r>
          </w:p>
        </w:tc>
      </w:tr>
      <w:tr w:rsidR="00004370" w:rsidRPr="00834ACD"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bCs/>
                <w:color w:val="000000"/>
                <w:sz w:val="28"/>
                <w:szCs w:val="28"/>
                <w:lang w:val="uk-UA" w:eastAsia="uk-UA"/>
              </w:rPr>
            </w:pPr>
            <w:r w:rsidRPr="00926FA3">
              <w:rPr>
                <w:rFonts w:ascii="Times New Roman" w:hAnsi="Times New Roman"/>
                <w:bCs/>
                <w:color w:val="000000"/>
                <w:sz w:val="28"/>
                <w:szCs w:val="28"/>
                <w:lang w:val="uk-UA" w:eastAsia="uk-UA"/>
              </w:rPr>
              <w:t>9</w:t>
            </w:r>
          </w:p>
        </w:tc>
        <w:tc>
          <w:tcPr>
            <w:tcW w:w="924" w:type="dxa"/>
            <w:tcBorders>
              <w:top w:val="nil"/>
              <w:left w:val="nil"/>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color w:val="000000"/>
                <w:sz w:val="28"/>
                <w:szCs w:val="28"/>
                <w:lang w:val="uk-UA" w:eastAsia="uk-UA"/>
              </w:rPr>
            </w:pPr>
            <w:r w:rsidRPr="00926FA3">
              <w:rPr>
                <w:rFonts w:ascii="Times New Roman" w:hAnsi="Times New Roman"/>
                <w:color w:val="000000"/>
                <w:sz w:val="28"/>
                <w:szCs w:val="28"/>
                <w:lang w:val="uk-UA" w:eastAsia="uk-UA"/>
              </w:rPr>
              <w:t>0302</w:t>
            </w:r>
          </w:p>
        </w:tc>
        <w:tc>
          <w:tcPr>
            <w:tcW w:w="8221" w:type="dxa"/>
            <w:tcBorders>
              <w:top w:val="nil"/>
              <w:left w:val="nil"/>
              <w:bottom w:val="single" w:sz="4" w:space="0" w:color="auto"/>
              <w:right w:val="single" w:sz="4" w:space="0" w:color="auto"/>
            </w:tcBorders>
            <w:vAlign w:val="center"/>
          </w:tcPr>
          <w:p w:rsidR="00004370" w:rsidRPr="00926FA3" w:rsidRDefault="00004370" w:rsidP="007A6C8C">
            <w:pPr>
              <w:spacing w:after="0" w:line="240" w:lineRule="auto"/>
              <w:jc w:val="both"/>
              <w:rPr>
                <w:rFonts w:ascii="Times New Roman" w:hAnsi="Times New Roman"/>
                <w:color w:val="000000"/>
                <w:sz w:val="28"/>
                <w:szCs w:val="28"/>
                <w:lang w:val="uk-UA" w:eastAsia="uk-UA"/>
              </w:rPr>
            </w:pPr>
            <w:r w:rsidRPr="00926FA3">
              <w:rPr>
                <w:rFonts w:ascii="Times New Roman" w:hAnsi="Times New Roman"/>
                <w:color w:val="000000"/>
                <w:sz w:val="28"/>
                <w:szCs w:val="28"/>
                <w:lang w:val="uk-UA" w:eastAsia="uk-UA"/>
              </w:rPr>
              <w:t>Риба свіжа або охолоджена, крім рибного філе та іншого м’яса риб товарної позиції 0304</w:t>
            </w:r>
          </w:p>
        </w:tc>
      </w:tr>
      <w:tr w:rsidR="00004370" w:rsidRPr="00926FA3" w:rsidTr="008A5723">
        <w:trPr>
          <w:trHeight w:val="70"/>
        </w:trPr>
        <w:tc>
          <w:tcPr>
            <w:tcW w:w="636" w:type="dxa"/>
            <w:tcBorders>
              <w:top w:val="nil"/>
              <w:left w:val="single" w:sz="4" w:space="0" w:color="auto"/>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color w:val="000000"/>
                <w:sz w:val="28"/>
                <w:szCs w:val="28"/>
                <w:lang w:val="uk-UA" w:eastAsia="uk-UA"/>
              </w:rPr>
            </w:pPr>
            <w:r w:rsidRPr="00926FA3">
              <w:rPr>
                <w:rFonts w:ascii="Times New Roman" w:hAnsi="Times New Roman"/>
                <w:color w:val="000000"/>
                <w:sz w:val="28"/>
                <w:szCs w:val="28"/>
                <w:lang w:val="uk-UA" w:eastAsia="uk-UA"/>
              </w:rPr>
              <w:t>10</w:t>
            </w:r>
          </w:p>
        </w:tc>
        <w:tc>
          <w:tcPr>
            <w:tcW w:w="924" w:type="dxa"/>
            <w:tcBorders>
              <w:top w:val="nil"/>
              <w:left w:val="nil"/>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bCs/>
                <w:color w:val="000000"/>
                <w:sz w:val="28"/>
                <w:szCs w:val="28"/>
                <w:lang w:val="uk-UA" w:eastAsia="uk-UA"/>
              </w:rPr>
            </w:pPr>
            <w:r w:rsidRPr="00926FA3">
              <w:rPr>
                <w:rFonts w:ascii="Times New Roman" w:hAnsi="Times New Roman"/>
                <w:color w:val="000000"/>
                <w:sz w:val="28"/>
                <w:szCs w:val="28"/>
                <w:lang w:val="uk-UA" w:eastAsia="uk-UA"/>
              </w:rPr>
              <w:t>0303</w:t>
            </w:r>
          </w:p>
        </w:tc>
        <w:tc>
          <w:tcPr>
            <w:tcW w:w="8221" w:type="dxa"/>
            <w:tcBorders>
              <w:top w:val="nil"/>
              <w:left w:val="nil"/>
              <w:bottom w:val="single" w:sz="4" w:space="0" w:color="auto"/>
              <w:right w:val="single" w:sz="4" w:space="0" w:color="auto"/>
            </w:tcBorders>
            <w:vAlign w:val="center"/>
          </w:tcPr>
          <w:p w:rsidR="00004370" w:rsidRPr="00926FA3" w:rsidRDefault="00004370" w:rsidP="007A6C8C">
            <w:pPr>
              <w:spacing w:after="0" w:line="240" w:lineRule="auto"/>
              <w:jc w:val="both"/>
              <w:rPr>
                <w:rFonts w:ascii="Times New Roman" w:hAnsi="Times New Roman"/>
                <w:bCs/>
                <w:color w:val="000000"/>
                <w:sz w:val="28"/>
                <w:szCs w:val="28"/>
                <w:lang w:val="uk-UA" w:eastAsia="uk-UA"/>
              </w:rPr>
            </w:pPr>
            <w:r w:rsidRPr="00926FA3">
              <w:rPr>
                <w:rFonts w:ascii="Times New Roman" w:hAnsi="Times New Roman"/>
                <w:color w:val="000000"/>
                <w:sz w:val="28"/>
                <w:szCs w:val="28"/>
                <w:lang w:val="uk-UA" w:eastAsia="uk-UA"/>
              </w:rPr>
              <w:t>Риба морожена, крім рибного філе та іншого м’яса риб товарної позиції 0304</w:t>
            </w:r>
          </w:p>
        </w:tc>
      </w:tr>
      <w:tr w:rsidR="00004370" w:rsidRPr="00926FA3" w:rsidTr="007A6C8C">
        <w:trPr>
          <w:trHeight w:val="70"/>
        </w:trPr>
        <w:tc>
          <w:tcPr>
            <w:tcW w:w="636" w:type="dxa"/>
            <w:tcBorders>
              <w:top w:val="nil"/>
              <w:left w:val="single" w:sz="4" w:space="0" w:color="auto"/>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color w:val="000000"/>
                <w:sz w:val="28"/>
                <w:szCs w:val="28"/>
                <w:lang w:val="uk-UA" w:eastAsia="uk-UA"/>
              </w:rPr>
            </w:pPr>
            <w:r w:rsidRPr="00926FA3">
              <w:rPr>
                <w:rFonts w:ascii="Times New Roman" w:hAnsi="Times New Roman"/>
                <w:color w:val="000000"/>
                <w:sz w:val="28"/>
                <w:szCs w:val="28"/>
                <w:lang w:val="uk-UA" w:eastAsia="uk-UA"/>
              </w:rPr>
              <w:t>11</w:t>
            </w:r>
          </w:p>
        </w:tc>
        <w:tc>
          <w:tcPr>
            <w:tcW w:w="924" w:type="dxa"/>
            <w:tcBorders>
              <w:top w:val="nil"/>
              <w:left w:val="nil"/>
              <w:bottom w:val="single" w:sz="4" w:space="0" w:color="auto"/>
              <w:right w:val="single" w:sz="4" w:space="0" w:color="auto"/>
            </w:tcBorders>
            <w:vAlign w:val="center"/>
          </w:tcPr>
          <w:p w:rsidR="00004370" w:rsidRPr="00926FA3" w:rsidRDefault="00004370" w:rsidP="00DE5CB1">
            <w:pPr>
              <w:spacing w:after="0" w:line="240" w:lineRule="auto"/>
              <w:jc w:val="center"/>
              <w:rPr>
                <w:rFonts w:ascii="Times New Roman" w:hAnsi="Times New Roman"/>
                <w:bCs/>
                <w:color w:val="000000"/>
                <w:sz w:val="28"/>
                <w:szCs w:val="28"/>
                <w:lang w:val="uk-UA" w:eastAsia="uk-UA"/>
              </w:rPr>
            </w:pPr>
            <w:r w:rsidRPr="00926FA3">
              <w:rPr>
                <w:rFonts w:ascii="Times New Roman" w:hAnsi="Times New Roman"/>
                <w:bCs/>
                <w:color w:val="000000"/>
                <w:sz w:val="28"/>
                <w:szCs w:val="28"/>
                <w:lang w:val="uk-UA" w:eastAsia="uk-UA"/>
              </w:rPr>
              <w:t>0304</w:t>
            </w:r>
          </w:p>
        </w:tc>
        <w:tc>
          <w:tcPr>
            <w:tcW w:w="8221" w:type="dxa"/>
            <w:tcBorders>
              <w:top w:val="nil"/>
              <w:left w:val="nil"/>
              <w:bottom w:val="single" w:sz="4" w:space="0" w:color="auto"/>
              <w:right w:val="single" w:sz="4" w:space="0" w:color="auto"/>
            </w:tcBorders>
            <w:vAlign w:val="center"/>
          </w:tcPr>
          <w:p w:rsidR="00004370" w:rsidRPr="00926FA3" w:rsidRDefault="00004370" w:rsidP="007F5D1D">
            <w:pPr>
              <w:spacing w:after="0" w:line="240" w:lineRule="auto"/>
              <w:jc w:val="both"/>
              <w:rPr>
                <w:rFonts w:ascii="Times New Roman" w:hAnsi="Times New Roman"/>
                <w:color w:val="000000"/>
                <w:sz w:val="28"/>
                <w:szCs w:val="28"/>
                <w:lang w:val="uk-UA" w:eastAsia="uk-UA"/>
              </w:rPr>
            </w:pPr>
            <w:r w:rsidRPr="00926FA3">
              <w:rPr>
                <w:rFonts w:ascii="Times New Roman" w:hAnsi="Times New Roman"/>
                <w:color w:val="000000"/>
                <w:sz w:val="28"/>
                <w:szCs w:val="28"/>
                <w:lang w:val="uk-UA" w:eastAsia="uk-UA"/>
              </w:rPr>
              <w:t>Філе рибне та інше м</w:t>
            </w:r>
            <w:r>
              <w:rPr>
                <w:rFonts w:ascii="Times New Roman" w:hAnsi="Times New Roman"/>
                <w:color w:val="000000"/>
                <w:sz w:val="28"/>
                <w:szCs w:val="28"/>
                <w:lang w:val="uk-UA" w:eastAsia="uk-UA"/>
              </w:rPr>
              <w:t>’</w:t>
            </w:r>
            <w:r w:rsidRPr="00926FA3">
              <w:rPr>
                <w:rFonts w:ascii="Times New Roman" w:hAnsi="Times New Roman"/>
                <w:color w:val="000000"/>
                <w:sz w:val="28"/>
                <w:szCs w:val="28"/>
                <w:lang w:val="uk-UA" w:eastAsia="uk-UA"/>
              </w:rPr>
              <w:t>ясо риб (включаючи фарш), свіже, охолоджене або морожене</w:t>
            </w:r>
          </w:p>
        </w:tc>
      </w:tr>
      <w:tr w:rsidR="00004370" w:rsidRPr="003246AA" w:rsidTr="007A6C8C">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12</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0401</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Молоко та вершки, незгущені та без додання цукру чи інших підсолоджувальних речовин</w:t>
            </w:r>
          </w:p>
        </w:tc>
      </w:tr>
      <w:tr w:rsidR="00004370" w:rsidRPr="00834ACD" w:rsidTr="007A6C8C">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13</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0403</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Маслянка, коагульовані молоко та вершки, йогурт, кефір та інші ферментовані або сквашені (бактеріальними заквасками) молоко та вершки, згущені або незгущені, з доданням або без додання цукру чи інших підсолоджувальних речовин, ароматизовані чи неароматизовані, з доданням або без додання фруктів, горіхів чи какао</w:t>
            </w:r>
          </w:p>
        </w:tc>
      </w:tr>
      <w:tr w:rsidR="00004370" w:rsidRPr="00834ACD" w:rsidTr="007A6C8C">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14</w:t>
            </w:r>
          </w:p>
        </w:tc>
        <w:tc>
          <w:tcPr>
            <w:tcW w:w="924" w:type="dxa"/>
            <w:tcBorders>
              <w:top w:val="nil"/>
              <w:left w:val="nil"/>
              <w:bottom w:val="single" w:sz="4" w:space="0" w:color="auto"/>
              <w:right w:val="single" w:sz="4" w:space="0" w:color="auto"/>
            </w:tcBorders>
            <w:vAlign w:val="center"/>
          </w:tcPr>
          <w:p w:rsidR="00004370" w:rsidRPr="003246AA" w:rsidRDefault="00004370" w:rsidP="004F3FFD">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0404</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Молочна сироватка, згущена або незгущена, з доданням чи без додання цукру чи інших підсолоджувальних речовин; продукти, що складаються з натуральних компонентів молока, з доданням чи без додання цукру чи інших підсолоджувальних речовин, в іншому місці не зазначені</w:t>
            </w:r>
          </w:p>
        </w:tc>
      </w:tr>
      <w:tr w:rsidR="00004370" w:rsidRPr="003246AA" w:rsidTr="007A6C8C">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15</w:t>
            </w:r>
          </w:p>
        </w:tc>
        <w:tc>
          <w:tcPr>
            <w:tcW w:w="924" w:type="dxa"/>
            <w:tcBorders>
              <w:top w:val="nil"/>
              <w:left w:val="nil"/>
              <w:bottom w:val="single" w:sz="4" w:space="0" w:color="auto"/>
              <w:right w:val="single" w:sz="4" w:space="0" w:color="auto"/>
            </w:tcBorders>
            <w:vAlign w:val="center"/>
          </w:tcPr>
          <w:p w:rsidR="00004370" w:rsidRPr="003246AA" w:rsidRDefault="00004370" w:rsidP="004F3FFD">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0405</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Масло вершкове та інші жири, вироблені з молока; молочні пасти</w:t>
            </w:r>
          </w:p>
        </w:tc>
      </w:tr>
      <w:tr w:rsidR="00004370" w:rsidRPr="003246AA" w:rsidTr="007A6C8C">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16</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0406</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Сири всіх видів і кисломолочний сир</w:t>
            </w:r>
          </w:p>
        </w:tc>
      </w:tr>
      <w:tr w:rsidR="00004370" w:rsidRPr="003246AA" w:rsidTr="007A6C8C">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17</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0407</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Яйця птахів у шкаралупі, свіжі, консервовані або варені</w:t>
            </w:r>
          </w:p>
        </w:tc>
      </w:tr>
      <w:tr w:rsidR="00004370" w:rsidRPr="00834ACD" w:rsidTr="007A6C8C">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18</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0408</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Яйця птиці без шкаралупи та яєчні жовтки, свіжі, сушені, варені у воді або на парі, формовані, морожені або консервовані іншим способом, з доданням чи без додання цукру чи інших підсолоджувальних речовин</w:t>
            </w:r>
          </w:p>
        </w:tc>
      </w:tr>
      <w:tr w:rsidR="00004370" w:rsidRPr="00834ACD"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4F3FFD">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19</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0603</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Зрізані квітки та пуп’янки, придатні для складення букетів або для декоративних цілей, свіжі, засушені, вибілені, пофарбовані, просочені або оброблені іншим способом</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20</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0702</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Помідори, свіжі або охолоджені</w:t>
            </w:r>
            <w:r w:rsidRPr="003246AA">
              <w:rPr>
                <w:rFonts w:ascii="Times New Roman" w:hAnsi="Times New Roman"/>
                <w:bCs/>
                <w:color w:val="000000"/>
                <w:sz w:val="28"/>
                <w:szCs w:val="28"/>
                <w:lang w:val="uk-UA" w:eastAsia="uk-UA"/>
              </w:rPr>
              <w:t xml:space="preserve"> </w:t>
            </w:r>
          </w:p>
        </w:tc>
      </w:tr>
      <w:tr w:rsidR="00004370" w:rsidRPr="00834ACD" w:rsidTr="008A5723">
        <w:trPr>
          <w:trHeight w:val="464"/>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21</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0709</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Інші овочі, свіжі або охолоджені</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22</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0803</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Банани, включаючи плантайни, свіжі або сушені</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23</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0805</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Цитрусові, свіжі або сушені</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24</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0809</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Абрикоси, вишні та черешні, персики (включаючи нектарини), сливи та терен, свіжі</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25</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0901</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Кава, смажена або несмажена, з кофеїном або без кофеїну; кавова шкаралупа та оболонки зерен кави; замінники кави з вмістом кави в будь-якій пропорції</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26</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0902</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Чай, ароматизований чи неароматизований</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27</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0903</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Мате або парагвайський чай</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4014B5">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28</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1001</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Пшениця і суміш пшениці та жита (меслин)</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4014B5">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29</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1002</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Жито</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A654F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30</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1003</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Ячмінь</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31</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1005</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Кукурудза</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32</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1008</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Гречка, просо та насіння канаркової трави; інші зернові культури</w:t>
            </w:r>
          </w:p>
        </w:tc>
      </w:tr>
      <w:tr w:rsidR="00004370" w:rsidRPr="003246AA" w:rsidTr="008A5723">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33</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1101</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Борошно пшеничне або із суміші пшениці та жита (меслину)</w:t>
            </w:r>
          </w:p>
        </w:tc>
      </w:tr>
      <w:tr w:rsidR="00004370" w:rsidRPr="00834ACD" w:rsidTr="008A5723">
        <w:trPr>
          <w:trHeight w:val="26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34</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1201</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Соєві боби, подрібнені або неподрібнені</w:t>
            </w:r>
          </w:p>
        </w:tc>
      </w:tr>
      <w:tr w:rsidR="00004370" w:rsidRPr="003246AA" w:rsidTr="008A5723">
        <w:trPr>
          <w:trHeight w:val="212"/>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35</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1206</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Насіння соняшнику, подрібнене або неподрібнене</w:t>
            </w:r>
          </w:p>
        </w:tc>
      </w:tr>
      <w:tr w:rsidR="00004370" w:rsidRPr="00834ACD"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36</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1506</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Інші тваринні жири і масла та їх фракції, рафіновані або нерафіновані, але без зміни їх хімічного складу</w:t>
            </w:r>
          </w:p>
        </w:tc>
      </w:tr>
      <w:tr w:rsidR="00004370" w:rsidRPr="00834ACD"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37</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1511</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Олія пальмова та її фракції, рафіновані або нерафіновані, але без зміни їх хімічного складу</w:t>
            </w:r>
          </w:p>
        </w:tc>
      </w:tr>
      <w:tr w:rsidR="00004370" w:rsidRPr="00834ACD"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4014B5">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38</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1512</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Олії соняшникова, сафлорова або бавовняна та їх фракції, рафіновані або нерафіновані, але без зміни їх хімічного складу</w:t>
            </w:r>
          </w:p>
        </w:tc>
      </w:tr>
      <w:tr w:rsidR="00004370" w:rsidRPr="00834ACD"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39</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1516</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Жири, масла і олії, тваринні або рослинні та їх фракції, частково або повністю гідрогенізовані, інтеретерифіковані, реетерифіковані або елаїдинізовані, рафіновані або нерафіновані, але не піддані подальшій обробці</w:t>
            </w:r>
          </w:p>
        </w:tc>
      </w:tr>
      <w:tr w:rsidR="00004370" w:rsidRPr="00834ACD"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4014B5">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40</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1517</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Маргарин; харчові суміші або продукти з тваринних і рослинних жирів, масел та олій або їх фракцій, крім харчових жирів, масел чи олій та їх фракцій товарної позиції 1516</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4014B5">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41</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1601</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Ковбаси та аналогічні вироби з м’яса, м’ясних субпродуктів чи крові; готові харчові продукти, виготовлені на основі цих виробів</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42</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1602</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Інші готові чи консервовані продукти з м’яса, м’ясних субпродуктів або крові</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43</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1604</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Готова або консервована риба; ікра осетрових (чорна ікра) та ікра інших риб</w:t>
            </w:r>
          </w:p>
        </w:tc>
      </w:tr>
      <w:tr w:rsidR="00004370" w:rsidRPr="003246AA" w:rsidTr="008A5723">
        <w:trPr>
          <w:trHeight w:val="744"/>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44</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1701</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Цукор з цукрової тростини або з цукрових буряків і хімічно чиста цукроза, у твердому стані</w:t>
            </w:r>
          </w:p>
        </w:tc>
      </w:tr>
      <w:tr w:rsidR="00004370" w:rsidRPr="003246AA"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45</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1704</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Кондитерські вироби з цукру (включаючи білий шоколад) без вмісту какао</w:t>
            </w:r>
          </w:p>
        </w:tc>
      </w:tr>
      <w:tr w:rsidR="00004370" w:rsidRPr="003246AA"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46</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1805</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Какао-порошок, без додання цукру чи інших підсолоджувальних речовин</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47</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1806</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Шоколад та інші готові харчові продукти з вмістом какао</w:t>
            </w:r>
          </w:p>
        </w:tc>
      </w:tr>
      <w:tr w:rsidR="00004370" w:rsidRPr="003246AA"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48</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1901</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Екстракти солодові; готові харчові продукти з борошна, крупки, крупів, крохмалю або солодового екстракту, без вмісту какао або з вмістом менш як 40 мас. % какао в перерахунку на повністю знежирену основу, в іншому місці не зазначені; готові харчові продукти із сировини товарних позицій 0401 –  0404, без вмісту або з вмістом какао менш як 5 мас. % у перерахунку на повністю знежирену основу, в іншому місці не зазначені</w:t>
            </w:r>
          </w:p>
        </w:tc>
      </w:tr>
      <w:tr w:rsidR="00004370" w:rsidRPr="00834ACD"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49</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1902</w:t>
            </w:r>
          </w:p>
        </w:tc>
        <w:tc>
          <w:tcPr>
            <w:tcW w:w="8221" w:type="dxa"/>
            <w:tcBorders>
              <w:top w:val="nil"/>
              <w:left w:val="nil"/>
              <w:bottom w:val="single" w:sz="4" w:space="0" w:color="auto"/>
              <w:right w:val="single" w:sz="4" w:space="0" w:color="auto"/>
            </w:tcBorders>
            <w:vAlign w:val="center"/>
          </w:tcPr>
          <w:p w:rsidR="00004370" w:rsidRPr="003246AA" w:rsidRDefault="00004370" w:rsidP="007F5D1D">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Макаронні вироби варені або неварені, начинені (м</w:t>
            </w:r>
            <w:r>
              <w:rPr>
                <w:rFonts w:ascii="Times New Roman" w:hAnsi="Times New Roman"/>
                <w:color w:val="000000"/>
                <w:sz w:val="28"/>
                <w:szCs w:val="28"/>
                <w:lang w:val="uk-UA" w:eastAsia="uk-UA"/>
              </w:rPr>
              <w:t>’</w:t>
            </w:r>
            <w:r w:rsidRPr="003246AA">
              <w:rPr>
                <w:rFonts w:ascii="Times New Roman" w:hAnsi="Times New Roman"/>
                <w:color w:val="000000"/>
                <w:sz w:val="28"/>
                <w:szCs w:val="28"/>
                <w:lang w:val="uk-UA" w:eastAsia="uk-UA"/>
              </w:rPr>
              <w:t>ясом чи іншими продуктами) або неначинені, або приготовлені іншим способом, наприклад, спагеті, макарони, локшина, ріжки, галушки, равіолі, канелоні; кускус, готовий або не готовий до вживання</w:t>
            </w:r>
          </w:p>
        </w:tc>
      </w:tr>
      <w:tr w:rsidR="00004370" w:rsidRPr="00834ACD" w:rsidTr="007A6C8C">
        <w:trPr>
          <w:trHeight w:val="111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50</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1905</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Хлібобулочні, борошняні кондитерські вироби, з вмістом або без вмісту какао; вафельні пластини, порожні капсули, придатні для використання у фармацевтиці, вафельні облатки для запечатування, рисовий папір та аналогічні продукти</w:t>
            </w:r>
          </w:p>
        </w:tc>
      </w:tr>
      <w:tr w:rsidR="00004370" w:rsidRPr="00834ACD"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51</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2005</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Інші овочі, приготовлені або консервовані без додання оцту чи оцтової кислоти, незаморожені, крім продуктів товарної позиції 2006</w:t>
            </w:r>
          </w:p>
        </w:tc>
      </w:tr>
      <w:tr w:rsidR="00004370" w:rsidRPr="00834ACD"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52</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2009</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Соки з плодів (включаючи виноградне сусло) або соки овочеві, незброджені та без додання спирту, з доданням або без додання цукру чи інших підсолоджувальних речовин</w:t>
            </w:r>
          </w:p>
        </w:tc>
      </w:tr>
      <w:tr w:rsidR="00004370" w:rsidRPr="00834ACD"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53</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2101</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Екстракти, есенції та концентрати кави, чаю чи мате, або парагвайського чаю і готові продукти на їх основі або на основі кави, чаю чи мате, або парагвайського чаю; смажений цикорій та інші смажені замінники кави і екстракти, есенції та їх концентрати</w:t>
            </w:r>
          </w:p>
        </w:tc>
      </w:tr>
      <w:tr w:rsidR="00004370" w:rsidRPr="003246AA" w:rsidTr="008A5723">
        <w:trPr>
          <w:trHeight w:val="57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54</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2103</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Продукти для приготування соусів і готові соуси; смакові добавки та приправи змішані; порошок гірчиці та готова гірчиця</w:t>
            </w:r>
          </w:p>
        </w:tc>
      </w:tr>
      <w:tr w:rsidR="00004370" w:rsidRPr="003246AA" w:rsidTr="008A5723">
        <w:trPr>
          <w:trHeight w:val="57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55</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2105</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Морозиво та інші види харчового льоду, що містять або не містять какао</w:t>
            </w:r>
          </w:p>
        </w:tc>
      </w:tr>
      <w:tr w:rsidR="00004370" w:rsidRPr="003246AA" w:rsidTr="008A5723">
        <w:trPr>
          <w:trHeight w:val="7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 xml:space="preserve">56 </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2106</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Харчові продукти, в іншому місці не зазначені</w:t>
            </w:r>
          </w:p>
        </w:tc>
      </w:tr>
      <w:tr w:rsidR="00004370" w:rsidRPr="00834ACD"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57</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2201</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Води, включаючи природні або штучні мінеральні, газовані, без додання цукру чи інших підсолоджувальних або ароматизувальних речовин; лід та сніг</w:t>
            </w:r>
          </w:p>
        </w:tc>
      </w:tr>
      <w:tr w:rsidR="00004370" w:rsidRPr="00834ACD"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58</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2202</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Води, включаючи мінеральні та газовані, з доданням цукру чи інших підсолоджувальних або ароматичних речовин, інші безалкогольні напої, крім фруктових або овочевих соків товарної позиції 2009</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59</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2204</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Вина виноградні, включаючи вина кріплені; сусло виноградне, крім того, що включено до товарної позиції 2009</w:t>
            </w:r>
          </w:p>
        </w:tc>
      </w:tr>
      <w:tr w:rsidR="00004370" w:rsidRPr="00834ACD" w:rsidTr="008A5723">
        <w:trPr>
          <w:trHeight w:val="538"/>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60</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2208</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Спирт етиловий неденатурований з концентрацією спирту менш як 80 об.</w:t>
            </w:r>
            <w:r>
              <w:rPr>
                <w:rFonts w:ascii="Times New Roman" w:hAnsi="Times New Roman"/>
                <w:color w:val="000000"/>
                <w:sz w:val="28"/>
                <w:szCs w:val="28"/>
                <w:lang w:val="uk-UA" w:eastAsia="uk-UA"/>
              </w:rPr>
              <w:t xml:space="preserve"> </w:t>
            </w:r>
            <w:r w:rsidRPr="003246AA">
              <w:rPr>
                <w:rFonts w:ascii="Times New Roman" w:hAnsi="Times New Roman"/>
                <w:color w:val="000000"/>
                <w:sz w:val="28"/>
                <w:szCs w:val="28"/>
                <w:lang w:val="uk-UA" w:eastAsia="uk-UA"/>
              </w:rPr>
              <w:t>%; спиртові дистиляти та спиртні напої, одержані шляхом перегонки, лікери та інші напої, що містять спирт</w:t>
            </w:r>
          </w:p>
        </w:tc>
      </w:tr>
      <w:tr w:rsidR="00004370" w:rsidRPr="00834ACD"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61</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2306</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Макуха та інші тверді відходи і залишки, одержані під час добування рослинних жирів і олій, за винятком відходів товарної позиції 2304 або 2305, мелені або немелені, негранульовані або гранульовані</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62</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2309</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Продукти, що використовуються для годівлі тварин</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63</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2402</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Сигари, сигари з відрізаними кінцями, сигарили та сигарети, цигарки, з тютюном або його замінниками</w:t>
            </w:r>
          </w:p>
        </w:tc>
      </w:tr>
      <w:tr w:rsidR="00004370" w:rsidRPr="00834ACD"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64</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2523</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Портландцемент, глиноземистий цемент, цемент шлаковий, сульфатостійкий цемент і подібні гідравлічні цементи, забарвлені або незабарвлені, готові чи у вигляді клінкерів</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65</w:t>
            </w:r>
          </w:p>
        </w:tc>
        <w:tc>
          <w:tcPr>
            <w:tcW w:w="924" w:type="dxa"/>
            <w:tcBorders>
              <w:top w:val="nil"/>
              <w:left w:val="nil"/>
              <w:bottom w:val="single" w:sz="4" w:space="0" w:color="auto"/>
              <w:right w:val="single" w:sz="4" w:space="0" w:color="auto"/>
            </w:tcBorders>
            <w:vAlign w:val="center"/>
          </w:tcPr>
          <w:p w:rsidR="00004370" w:rsidRPr="003246AA" w:rsidRDefault="00004370" w:rsidP="00DE5CB1">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2614</w:t>
            </w:r>
          </w:p>
        </w:tc>
        <w:tc>
          <w:tcPr>
            <w:tcW w:w="8221" w:type="dxa"/>
            <w:tcBorders>
              <w:top w:val="nil"/>
              <w:left w:val="nil"/>
              <w:bottom w:val="single" w:sz="4" w:space="0" w:color="auto"/>
              <w:right w:val="single" w:sz="4" w:space="0" w:color="auto"/>
            </w:tcBorders>
            <w:vAlign w:val="center"/>
          </w:tcPr>
          <w:p w:rsidR="00004370" w:rsidRPr="003246AA" w:rsidRDefault="00004370" w:rsidP="007A6C8C">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Руди та концентрати титанові</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66</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2709</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Нафта або нафтопродукти сирі, одержані з бітумінозних порід (мінералів)</w:t>
            </w:r>
          </w:p>
        </w:tc>
      </w:tr>
      <w:tr w:rsidR="00004370" w:rsidRPr="00834ACD" w:rsidTr="007A6C8C">
        <w:trPr>
          <w:trHeight w:val="1487"/>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67</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2710</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Нафта або нафтопродукти, одержані з бітумінозних порід (мінералів), крім сирих; продукти, в іншому місці не зазначені, 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відпрацьовані нафтопродукти</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68</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2711</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Гази нафтові та інші вуглеводні в газоподібному стані</w:t>
            </w:r>
          </w:p>
        </w:tc>
      </w:tr>
      <w:tr w:rsidR="00004370" w:rsidRPr="003246AA" w:rsidTr="008A5723">
        <w:trPr>
          <w:trHeight w:val="188"/>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69</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2814</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Аміак, безводний або у водному розчині</w:t>
            </w:r>
          </w:p>
        </w:tc>
      </w:tr>
      <w:tr w:rsidR="00004370" w:rsidRPr="003246AA"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70</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2901</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Вуглеводні ациклічні</w:t>
            </w:r>
          </w:p>
        </w:tc>
      </w:tr>
      <w:tr w:rsidR="00004370" w:rsidRPr="00834ACD" w:rsidTr="008A5723">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71</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3101</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Добрива тваринного або рослинного походження, у суміші або ні, піддані хімічній обробці або ні; добрива, одержані у результаті змішування або хімічної обробки речовин тваринного або рослинного походження</w:t>
            </w:r>
          </w:p>
        </w:tc>
      </w:tr>
      <w:tr w:rsidR="00004370" w:rsidRPr="003246AA" w:rsidTr="008A5723">
        <w:trPr>
          <w:trHeight w:val="8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72</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3102</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Добрива мінеральні або хімічні, азотні</w:t>
            </w:r>
          </w:p>
        </w:tc>
      </w:tr>
      <w:tr w:rsidR="00004370" w:rsidRPr="003246AA" w:rsidTr="008A5723">
        <w:trPr>
          <w:trHeight w:val="8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73</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3103</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Добрива мінеральні або хімічні, фосфорні</w:t>
            </w:r>
          </w:p>
        </w:tc>
      </w:tr>
      <w:tr w:rsidR="00004370" w:rsidRPr="00834ACD" w:rsidTr="008A5723">
        <w:trPr>
          <w:trHeight w:val="8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74</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3104</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Добрива мінеральні або хімічні, калійні</w:t>
            </w:r>
          </w:p>
        </w:tc>
      </w:tr>
      <w:tr w:rsidR="00004370" w:rsidRPr="00834ACD" w:rsidTr="008A5723">
        <w:trPr>
          <w:trHeight w:val="8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75</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3105</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Добрива мінеральні або хімічні із вмістом двох чи трьох поживних елементів: азоту, фосфору та калію; інші добрива; товари цієї групи у таблетках чи аналогічних формах або в упаковках масою брутто не більш як 10 кг</w:t>
            </w:r>
          </w:p>
        </w:tc>
      </w:tr>
      <w:tr w:rsidR="00004370" w:rsidRPr="003246AA" w:rsidTr="004014B5">
        <w:trPr>
          <w:trHeight w:val="8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76</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3203</w:t>
            </w:r>
          </w:p>
        </w:tc>
        <w:tc>
          <w:tcPr>
            <w:tcW w:w="8221" w:type="dxa"/>
            <w:tcBorders>
              <w:top w:val="nil"/>
              <w:left w:val="nil"/>
              <w:bottom w:val="single" w:sz="4" w:space="0" w:color="auto"/>
              <w:right w:val="single" w:sz="4" w:space="0" w:color="auto"/>
            </w:tcBorders>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Барвники рослинного або тваринного походження (включаючи барвні екстракти, за винятком тваринного вугілля) визначеного або не визначеного хімічного складу; препарати, зазначені у примітці 3 до цієї групи, виготовлені з барвників рослинного або тваринного походження</w:t>
            </w:r>
          </w:p>
        </w:tc>
      </w:tr>
      <w:tr w:rsidR="00004370" w:rsidRPr="00834ACD" w:rsidTr="004014B5">
        <w:trPr>
          <w:trHeight w:val="8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77</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3204</w:t>
            </w:r>
          </w:p>
        </w:tc>
        <w:tc>
          <w:tcPr>
            <w:tcW w:w="8221" w:type="dxa"/>
            <w:tcBorders>
              <w:top w:val="nil"/>
              <w:left w:val="nil"/>
              <w:bottom w:val="single" w:sz="4" w:space="0" w:color="auto"/>
              <w:right w:val="single" w:sz="4" w:space="0" w:color="auto"/>
            </w:tcBorders>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 xml:space="preserve">Органічні синтетичні барвники визначеного або не визначеного хімічного складу; препарати, зазначені у </w:t>
            </w:r>
            <w:r w:rsidRPr="003246AA">
              <w:rPr>
                <w:rFonts w:ascii="Times New Roman" w:hAnsi="Times New Roman"/>
                <w:color w:val="000000"/>
                <w:sz w:val="28"/>
                <w:szCs w:val="28"/>
                <w:lang w:val="uk-UA" w:eastAsia="uk-UA"/>
              </w:rPr>
              <w:br/>
              <w:t>примітці 3 до цієї групи, виготовлені на основі органічних синтетичних барвників; органічні синтетичні продукти видів, які використовують як флуоресцентні відбілювальні препарати або як люмінофори, визначеного або не визначеного хімічного складу</w:t>
            </w:r>
          </w:p>
        </w:tc>
      </w:tr>
      <w:tr w:rsidR="00004370" w:rsidRPr="003246AA" w:rsidTr="004014B5">
        <w:trPr>
          <w:trHeight w:val="8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78</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3205</w:t>
            </w:r>
          </w:p>
        </w:tc>
        <w:tc>
          <w:tcPr>
            <w:tcW w:w="8221" w:type="dxa"/>
            <w:tcBorders>
              <w:top w:val="nil"/>
              <w:left w:val="nil"/>
              <w:bottom w:val="single" w:sz="4" w:space="0" w:color="auto"/>
              <w:right w:val="single" w:sz="4" w:space="0" w:color="auto"/>
            </w:tcBorders>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Лаки кольорові; препарати, зазначені у примітці 3 до цієї групи, виготовлені на основі цих лаків</w:t>
            </w:r>
          </w:p>
        </w:tc>
      </w:tr>
      <w:tr w:rsidR="00004370" w:rsidRPr="00834ACD" w:rsidTr="004014B5">
        <w:trPr>
          <w:trHeight w:val="8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79</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3206</w:t>
            </w:r>
          </w:p>
        </w:tc>
        <w:tc>
          <w:tcPr>
            <w:tcW w:w="8221" w:type="dxa"/>
            <w:tcBorders>
              <w:top w:val="nil"/>
              <w:left w:val="nil"/>
              <w:bottom w:val="single" w:sz="4" w:space="0" w:color="auto"/>
              <w:right w:val="single" w:sz="4" w:space="0" w:color="auto"/>
            </w:tcBorders>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Інші барвникові матеріали; препарати, зазначені у примітці 3 до цієї групи, що відрізняються від матеріалів товарних позицій 3203, 3204 або 3205; неорганічні продукти видів, які використовують як люмінофори, з визначеним або невизначеним хімічним складом</w:t>
            </w:r>
          </w:p>
        </w:tc>
      </w:tr>
      <w:tr w:rsidR="00004370" w:rsidRPr="00834ACD" w:rsidTr="004014B5">
        <w:trPr>
          <w:trHeight w:val="8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80</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3207</w:t>
            </w:r>
          </w:p>
        </w:tc>
        <w:tc>
          <w:tcPr>
            <w:tcW w:w="8221" w:type="dxa"/>
            <w:tcBorders>
              <w:top w:val="nil"/>
              <w:left w:val="nil"/>
              <w:bottom w:val="single" w:sz="4" w:space="0" w:color="auto"/>
              <w:right w:val="single" w:sz="4" w:space="0" w:color="auto"/>
            </w:tcBorders>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Готові пігменти, готові речовини-глушники для скла та готові барвники, склоподібні емалі та глазурі, ангоби (шлікери), рідкі глянцювальні речовини та аналогічні препарати видів, які використовують для виробництва кераміки, емалевих та скляних виробів; склоподібна фрита та інше скло у вигляді порошку, гранул або пластівців</w:t>
            </w:r>
          </w:p>
        </w:tc>
      </w:tr>
      <w:tr w:rsidR="00004370" w:rsidRPr="00834ACD" w:rsidTr="004014B5">
        <w:trPr>
          <w:trHeight w:val="8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81</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3208</w:t>
            </w:r>
          </w:p>
        </w:tc>
        <w:tc>
          <w:tcPr>
            <w:tcW w:w="8221" w:type="dxa"/>
            <w:tcBorders>
              <w:top w:val="nil"/>
              <w:left w:val="nil"/>
              <w:bottom w:val="single" w:sz="4" w:space="0" w:color="auto"/>
              <w:right w:val="single" w:sz="4" w:space="0" w:color="auto"/>
            </w:tcBorders>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цієї групи</w:t>
            </w:r>
          </w:p>
        </w:tc>
      </w:tr>
      <w:tr w:rsidR="00004370" w:rsidRPr="003246AA" w:rsidTr="004014B5">
        <w:trPr>
          <w:trHeight w:val="8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82</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3209</w:t>
            </w:r>
          </w:p>
        </w:tc>
        <w:tc>
          <w:tcPr>
            <w:tcW w:w="8221" w:type="dxa"/>
            <w:tcBorders>
              <w:top w:val="nil"/>
              <w:left w:val="nil"/>
              <w:bottom w:val="single" w:sz="4" w:space="0" w:color="auto"/>
              <w:right w:val="single" w:sz="4" w:space="0" w:color="auto"/>
            </w:tcBorders>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водному середовищі</w:t>
            </w:r>
          </w:p>
        </w:tc>
      </w:tr>
      <w:tr w:rsidR="00004370" w:rsidRPr="00834ACD" w:rsidTr="004014B5">
        <w:trPr>
          <w:trHeight w:val="8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83</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3210</w:t>
            </w:r>
          </w:p>
        </w:tc>
        <w:tc>
          <w:tcPr>
            <w:tcW w:w="8221" w:type="dxa"/>
            <w:tcBorders>
              <w:top w:val="nil"/>
              <w:left w:val="nil"/>
              <w:bottom w:val="single" w:sz="4" w:space="0" w:color="auto"/>
              <w:right w:val="single" w:sz="4" w:space="0" w:color="auto"/>
            </w:tcBorders>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Інші фарби та лаки (включаючи емалі, політури та клейові фарби); готові водні пігменти, які використовують для остаточної обробки шкіри</w:t>
            </w:r>
          </w:p>
        </w:tc>
      </w:tr>
      <w:tr w:rsidR="00004370" w:rsidRPr="00834ACD" w:rsidTr="008A5723">
        <w:trPr>
          <w:trHeight w:val="8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84</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3212</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Пігменти (включаючи металеві порошки та металеві пластівці), дисперговані у неводних середовищах, у вигляді рідини, пасти або густої маси, видів, які використовують для виробництва фарб (включаючи емалі); фольга для тиснення; фарбувальні матеріали та інші барвники, розфасовані у форми або упаковки для роздрібної торгівлі</w:t>
            </w:r>
          </w:p>
        </w:tc>
      </w:tr>
      <w:tr w:rsidR="00004370" w:rsidRPr="00834ACD" w:rsidTr="008A5723">
        <w:trPr>
          <w:trHeight w:val="8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85</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3213</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Фарби художні всіх видів (для живопису, навчання, оформлення вивісок, модифіковані тональні фарби, фарби для дозвілля тощо) у таблетках, тюбиках, баночках, пляшках, лотках тощо</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86</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3214</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Замазки для скла, садові замазки, цементи смоляні, замазки (для ущільнення) та інші мастики; шпаклівки для малярних робіт; невогнетривкі суміші для підготовки поверхні фасадів, внутрішніх стін будівель, підлоги, стелі тощо</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87</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3215</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Фарба друкарська, чорнило та туш для писання, малювання або креслення та інші чорнило і туш, концентровані або неконцентровані, у твердому стані або ні</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88</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3305</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Засоби для догляду за волоссям</w:t>
            </w:r>
          </w:p>
        </w:tc>
      </w:tr>
      <w:tr w:rsidR="00004370" w:rsidRPr="00834ACD" w:rsidTr="00A22905">
        <w:trPr>
          <w:trHeight w:val="2662"/>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89</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3401</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Мило; поверхнево-активні органічні речовини та мийні засоби, які застосовуються як мило, у формі брусків, брикетів або фігурних формованих виробів з вмістом або без вмісту мила; поверхнево-активні органічні речовини та засоби для миття шкіри у вигляді рідини або крему, розфасовані для роздрібної торгівлі, які містять або не містять мило; папір, вата, повсть, фетр та неткані матеріали, просочені або покриті (частково або повністю) милом чи детергентом</w:t>
            </w:r>
          </w:p>
        </w:tc>
      </w:tr>
      <w:tr w:rsidR="00004370" w:rsidRPr="00834ACD"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90</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3406</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Свічки будь-які (парафінові, стеаринові, сальні, воскові, прості та фігурні) та аналогічні вироби</w:t>
            </w:r>
          </w:p>
        </w:tc>
      </w:tr>
      <w:tr w:rsidR="00004370" w:rsidRPr="003246AA" w:rsidTr="008A5723">
        <w:trPr>
          <w:trHeight w:val="129"/>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91</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3814</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Розчинники та розріджувачі складні органічні, в інших товарних позиціях не зазначені; готові суміші для видалення фарб або лаків</w:t>
            </w:r>
          </w:p>
        </w:tc>
      </w:tr>
      <w:tr w:rsidR="00004370" w:rsidRPr="00834ACD" w:rsidTr="007A6C8C">
        <w:trPr>
          <w:trHeight w:val="111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92</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3824</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Готові сполучні суміші, які використовують у виробництві ливарних форм або ливарних стрижнів; хімічна продукція та препарати хімічної або суміжних з нею галузей промисловості (включаючи препарати, що складаються із сумішей природних продуктів), в інших товарних позиціях не зазначені</w:t>
            </w:r>
          </w:p>
        </w:tc>
      </w:tr>
      <w:tr w:rsidR="00004370" w:rsidRPr="003246AA" w:rsidTr="007A6C8C">
        <w:trPr>
          <w:trHeight w:val="1115"/>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93</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3922</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Ванни, душі, умивальники, біде, унітази та їх сидіння і кришки для них, бачки зливні та аналогічні вироби санітарно-технічного призначення з пластмас</w:t>
            </w:r>
          </w:p>
        </w:tc>
      </w:tr>
      <w:tr w:rsidR="00004370" w:rsidRPr="00834ACD"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94</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3924</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Посуд та прибори столові або кухонні, інші речі домашнього вжитку, гігієнічні або туалетні вироби з пластмас</w:t>
            </w:r>
          </w:p>
        </w:tc>
      </w:tr>
      <w:tr w:rsidR="00004370" w:rsidRPr="003246AA" w:rsidTr="007A6C8C">
        <w:trPr>
          <w:trHeight w:val="743"/>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95</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3926</w:t>
            </w:r>
          </w:p>
        </w:tc>
        <w:tc>
          <w:tcPr>
            <w:tcW w:w="8221" w:type="dxa"/>
            <w:tcBorders>
              <w:top w:val="nil"/>
              <w:left w:val="nil"/>
              <w:bottom w:val="single" w:sz="4" w:space="0" w:color="auto"/>
              <w:right w:val="single" w:sz="4" w:space="0" w:color="auto"/>
            </w:tcBorders>
            <w:vAlign w:val="center"/>
          </w:tcPr>
          <w:p w:rsidR="00004370" w:rsidRPr="003246AA" w:rsidRDefault="00004370" w:rsidP="007F5D1D">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 xml:space="preserve">Інші вироби з пластмас та вироби з інших матеріалів товарних позицій 3901 </w:t>
            </w:r>
            <w:r>
              <w:rPr>
                <w:rFonts w:ascii="Times New Roman" w:hAnsi="Times New Roman"/>
                <w:color w:val="000000"/>
                <w:sz w:val="28"/>
                <w:szCs w:val="28"/>
                <w:lang w:val="uk-UA" w:eastAsia="uk-UA"/>
              </w:rPr>
              <w:t>–</w:t>
            </w:r>
            <w:r w:rsidRPr="003246AA">
              <w:rPr>
                <w:rFonts w:ascii="Times New Roman" w:hAnsi="Times New Roman"/>
                <w:color w:val="000000"/>
                <w:sz w:val="28"/>
                <w:szCs w:val="28"/>
                <w:lang w:val="uk-UA" w:eastAsia="uk-UA"/>
              </w:rPr>
              <w:t xml:space="preserve"> 3914</w:t>
            </w:r>
          </w:p>
        </w:tc>
      </w:tr>
      <w:tr w:rsidR="00004370" w:rsidRPr="003246AA" w:rsidTr="008A5723">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96</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4011</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Шини та покришки пневматичні гумові нові</w:t>
            </w:r>
          </w:p>
        </w:tc>
      </w:tr>
      <w:tr w:rsidR="00004370" w:rsidRPr="00834ACD" w:rsidTr="008A5723">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97</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4016</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Інші вироби з вулканізованої гуми, крім твердої</w:t>
            </w:r>
          </w:p>
        </w:tc>
      </w:tr>
      <w:tr w:rsidR="00004370" w:rsidRPr="00834ACD"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98</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4202</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Саквояжі, чемодани, дорожні дамські сумки-чемоданчики, кейси для ділових паперів, портфелі, шкільні ранці, футляри та чохли для окулярів, біноклів, фото-, кіно- та відеокамер, для музичних інструментів, зброї, кобури та аналогічні чохли; сумки дорожні,</w:t>
            </w:r>
          </w:p>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сумки-термоси для харчових продуктів та напоїв, сумочки для косметики, рюкзаки, сумочки дамські, сумки господарські, портмоне, гаманці, футляр для географічних карт, портсигари, кисети, сумки для робочих інструментів, сумки спортивні, футляри для пляшок, пудрениці, скриньки для ювелірних виробів, футляри для різальних предметів та аналогічні речі, виготовлені з натуральної або композиційної шкіри, пластмасових листів або текстильних матеріалів, вулканізованих волокон або картону, або з повним покриттям усієї поверхні або переважно покриті такими матеріалами чи папером</w:t>
            </w:r>
          </w:p>
        </w:tc>
      </w:tr>
      <w:tr w:rsidR="00004370" w:rsidRPr="003246AA" w:rsidTr="008A5723">
        <w:trPr>
          <w:trHeight w:val="227"/>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99</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4203</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Предмети одягу та додаткові речі до одягу, з натуральної або композиційної шкіри</w:t>
            </w:r>
          </w:p>
        </w:tc>
      </w:tr>
      <w:tr w:rsidR="00004370" w:rsidRPr="003246AA" w:rsidTr="008A5723">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100</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4301</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Сировина хутрова (включаючи голови, хвости, лапи та інші обрізки, придатні для використання у виробництві хутрових виробів), крім шкірсировини та шкур товарних позицій 4101, 4102 або 4103</w:t>
            </w:r>
          </w:p>
        </w:tc>
      </w:tr>
      <w:tr w:rsidR="00004370" w:rsidRPr="00834ACD"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101</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4302</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Хутрові шкурки дублені або вичинені (включаючи голови, хвости, лапи та інші частини або обрізки хутрових шкурок), нез’єднані або з’єднані (без додавання інших матеріалів), крім включених до товарної позиції 4303</w:t>
            </w:r>
          </w:p>
        </w:tc>
      </w:tr>
      <w:tr w:rsidR="00004370" w:rsidRPr="00834ACD"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102</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4418</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Вироби столярні та теслярські будівельні деталі, включаючи пористі дерев’яні панелі, зібрані панелі для підлоги, ґонт і дранку для покрівель</w:t>
            </w:r>
          </w:p>
        </w:tc>
      </w:tr>
      <w:tr w:rsidR="00004370" w:rsidRPr="003246AA" w:rsidTr="008A5723">
        <w:trPr>
          <w:trHeight w:val="102"/>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103</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5407</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Тканини із синтетичних комплексних ниток, включаючи тканини, виготовлені з матеріалів товарної позиції 5404</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104</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5516</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Тканини із штучних штапельних волокон</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105</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5804</w:t>
            </w:r>
          </w:p>
        </w:tc>
        <w:tc>
          <w:tcPr>
            <w:tcW w:w="8221" w:type="dxa"/>
            <w:tcBorders>
              <w:top w:val="nil"/>
              <w:left w:val="nil"/>
              <w:bottom w:val="single" w:sz="4" w:space="0" w:color="auto"/>
              <w:right w:val="single" w:sz="4" w:space="0" w:color="auto"/>
            </w:tcBorders>
            <w:vAlign w:val="center"/>
          </w:tcPr>
          <w:p w:rsidR="00004370" w:rsidRPr="003246AA" w:rsidRDefault="00004370" w:rsidP="007F5D1D">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Тюль та інші сітчасті полотна, за винятком тканих полотен, трикотажних полотен машинного або ручного в’язання; мереживо у куску, стрічках або окремими орнаментами, крім полотен товарних позицій 6002</w:t>
            </w:r>
            <w:r>
              <w:rPr>
                <w:rFonts w:ascii="Times New Roman" w:hAnsi="Times New Roman"/>
                <w:color w:val="000000"/>
                <w:sz w:val="28"/>
                <w:szCs w:val="28"/>
                <w:lang w:val="uk-UA" w:eastAsia="uk-UA"/>
              </w:rPr>
              <w:t xml:space="preserve"> – </w:t>
            </w:r>
            <w:r w:rsidRPr="003246AA">
              <w:rPr>
                <w:rFonts w:ascii="Times New Roman" w:hAnsi="Times New Roman"/>
                <w:color w:val="000000"/>
                <w:sz w:val="28"/>
                <w:szCs w:val="28"/>
                <w:lang w:val="uk-UA" w:eastAsia="uk-UA"/>
              </w:rPr>
              <w:t>6006</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106</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6001</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Полотна трикотажні ворсові, включаючи довговорсові полотна та полотна махрові</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107</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6003</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Полотна трикотажні завширшки не більш як 30 см, крім полотен товарної позиції 6001 або 6002</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108</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6006</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Інші полотна трикотажн</w:t>
            </w:r>
          </w:p>
        </w:tc>
      </w:tr>
      <w:tr w:rsidR="00004370" w:rsidRPr="003246AA"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109</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6109</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Футболки, майки та інша натільна білизна, трикотажні</w:t>
            </w:r>
          </w:p>
        </w:tc>
      </w:tr>
      <w:tr w:rsidR="00004370" w:rsidRPr="003246AA" w:rsidTr="008A5723">
        <w:trPr>
          <w:trHeight w:val="22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110</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6113</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Одяг з трикотажного полотна товарних позицій 5903, 5906 або 5907</w:t>
            </w:r>
          </w:p>
        </w:tc>
      </w:tr>
      <w:tr w:rsidR="00004370" w:rsidRPr="003246AA" w:rsidTr="008A5723">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111</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6114</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Інший одяг трикотажний</w:t>
            </w:r>
          </w:p>
        </w:tc>
      </w:tr>
      <w:tr w:rsidR="00004370" w:rsidRPr="00834ACD" w:rsidTr="007A6C8C">
        <w:trPr>
          <w:trHeight w:val="371"/>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112</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6115</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Колготки, панчохи, гольфи, шкарпетки і підслідники та інші панчішно-шкарпеткові вироби, включаючи компресійні панчішно-шкарпеткові вироби (наприклад панчохи для хворих з варикозним розширенням вен) та взуття без підошов, трикотажні</w:t>
            </w:r>
          </w:p>
        </w:tc>
      </w:tr>
      <w:tr w:rsidR="00004370" w:rsidRPr="003246AA" w:rsidTr="008A5723">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113</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6116</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Рукавички, мітенки, рукавиці, трикотажні</w:t>
            </w:r>
          </w:p>
        </w:tc>
      </w:tr>
      <w:tr w:rsidR="00004370" w:rsidRPr="00834ACD" w:rsidTr="008A5723">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114</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6208</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Майки та сорочки, комбінації, спідні спідниці, труси, сорочки нічні, піжами, пеньюари, халати купальні, домашні халати та аналогічні вироби, для жінок або дівчат</w:t>
            </w:r>
          </w:p>
        </w:tc>
      </w:tr>
      <w:tr w:rsidR="00004370" w:rsidRPr="003246AA" w:rsidTr="008A5723">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115</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6302</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Білизна постільна, столова, туалетна або кухонна</w:t>
            </w:r>
          </w:p>
        </w:tc>
      </w:tr>
      <w:tr w:rsidR="00004370" w:rsidRPr="003246AA" w:rsidTr="008A5723">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116</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6309</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Одяг та інші вироби, що використовувалися</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117</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6402</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Інше взуття на підошві та з верхом з гуми або пластмаси</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118</w:t>
            </w:r>
          </w:p>
        </w:tc>
        <w:tc>
          <w:tcPr>
            <w:tcW w:w="924"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6404</w:t>
            </w:r>
          </w:p>
        </w:tc>
        <w:tc>
          <w:tcPr>
            <w:tcW w:w="8221" w:type="dxa"/>
            <w:tcBorders>
              <w:top w:val="nil"/>
              <w:left w:val="nil"/>
              <w:bottom w:val="single" w:sz="4" w:space="0" w:color="auto"/>
              <w:right w:val="single" w:sz="4" w:space="0" w:color="auto"/>
            </w:tcBorders>
            <w:vAlign w:val="center"/>
          </w:tcPr>
          <w:p w:rsidR="00004370" w:rsidRPr="003246AA" w:rsidRDefault="00004370" w:rsidP="00CE6B3E">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Взуття на підошві з гуми, пластмаси, натуральної або композиційної шкіри та з верхом з текстильних матеріалів</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119</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6406</w:t>
            </w:r>
          </w:p>
        </w:tc>
        <w:tc>
          <w:tcPr>
            <w:tcW w:w="8221" w:type="dxa"/>
            <w:tcBorders>
              <w:top w:val="nil"/>
              <w:left w:val="nil"/>
              <w:bottom w:val="single" w:sz="4" w:space="0" w:color="auto"/>
              <w:right w:val="single" w:sz="4" w:space="0" w:color="auto"/>
            </w:tcBorders>
            <w:vAlign w:val="center"/>
          </w:tcPr>
          <w:p w:rsidR="00004370" w:rsidRPr="003246AA" w:rsidRDefault="00004370" w:rsidP="007F5D1D">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Частини взуття (включаючи верх взуття з прикріпленою або неприкріпленою внутрішньою устілкою); вкладні устілки, устілки підп</w:t>
            </w:r>
            <w:r>
              <w:rPr>
                <w:rFonts w:ascii="Times New Roman" w:hAnsi="Times New Roman"/>
                <w:color w:val="000000"/>
                <w:sz w:val="28"/>
                <w:szCs w:val="28"/>
                <w:lang w:val="uk-UA" w:eastAsia="uk-UA"/>
              </w:rPr>
              <w:t>’</w:t>
            </w:r>
            <w:r w:rsidRPr="003246AA">
              <w:rPr>
                <w:rFonts w:ascii="Times New Roman" w:hAnsi="Times New Roman"/>
                <w:color w:val="000000"/>
                <w:sz w:val="28"/>
                <w:szCs w:val="28"/>
                <w:lang w:val="uk-UA" w:eastAsia="uk-UA"/>
              </w:rPr>
              <w:t>ятку і подібні знімні деталі; гетри, гамаші та подібні вироби і їх частини</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120</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6702</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Штучні квіти, листя, плоди та їх частини; вироби із штучних квітів, листя або плодів</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121</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6810</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Вироби з цементу, бетону або штучного каменю, армовані чи неармовані</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122</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6904</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Цегла будівельна, блоки для підлоги, плитки несучі або облицьовувальні та аналогічні вироби з кераміки</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123</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6911</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Посуд та прибори столові або кухонні, інші господарські і туалетні вироби, з фарфору</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124</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7013</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Посуд столовий, кухонний, туалетні речі, канцелярське приладдя, вироби для оздоблення житла або аналогічних цілей, крім виробів товарної позиції 7010 або 7018</w:t>
            </w:r>
          </w:p>
        </w:tc>
      </w:tr>
      <w:tr w:rsidR="00004370" w:rsidRPr="003246AA" w:rsidTr="008A5723">
        <w:trPr>
          <w:trHeight w:val="70"/>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125</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7019</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Скловолокно (включаючи скловату) та вироби з нього (наприклад, нитки, тканини)</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126</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7210</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Прокат плоский з вуглецевої сталі завширшки 600 мм або більше, плакований, з гальванічним або іншим покриттям</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127</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7318</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Гвинти, болти, гайки, глухарі, гачки вкручувані, заклепки, шпонки, шплінти, шайби (включаючи пружинисті шайби) та аналогічні вироби, з чорних металів</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128</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7323</w:t>
            </w:r>
          </w:p>
        </w:tc>
        <w:tc>
          <w:tcPr>
            <w:tcW w:w="8221" w:type="dxa"/>
            <w:tcBorders>
              <w:top w:val="nil"/>
              <w:left w:val="nil"/>
              <w:bottom w:val="single" w:sz="4" w:space="0" w:color="auto"/>
              <w:right w:val="single" w:sz="4" w:space="0" w:color="auto"/>
            </w:tcBorders>
            <w:vAlign w:val="center"/>
          </w:tcPr>
          <w:p w:rsidR="00004370" w:rsidRPr="003246AA" w:rsidRDefault="00004370" w:rsidP="00743553">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Вироби столові, кухонні або інші побутові вироби та їх частини з чорних металів; металева «шерсть»; мочалки для чищення кухонного посуду, подушечки для чищення або полірування, рукавички та аналогічні вироби з чорних металів</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129</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7403</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Мідь рафінована та мідні сплави необроблені</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130</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8205</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Інструменти ручні (включаючи алмазні склорізи), що в іншому місці не зазначені; лампи паяльні; лещата, затискачі та аналогічні інструменти, крім приладдя або частин верстатів; ковадла; горна переносні; шліфувальні круги з опорними рамами, ручним або ножним приводом</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131</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8403</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Котли для центрального опалення, крім котлів товарної позиції 8402</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132</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8415</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133</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8458</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Верстати токарні (включаючи верстати токарні багатоцільові) металорізальні</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134</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8467</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Інструменти ручні пневматичні, гідравлічні або з вмонтованим електричним або неелектричним двигуном</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135</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8516</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Електричні водонагрівачі акумулювальні або безінерційні та електричні нагрівачі занурені; прилади електричні для обігрівання приміщень, ґрунту; електронагрівальні апарати перукарські (наприклад, сушарки для волосся, бігуді, щипці для гарячої завивки) або сушарки для рук; праски електричні; інші побутові електронагрівальні прилади; елементи опору нагрівальні, крім включених до товарної позиції 8545</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136</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8517</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Телефонні апарати, включаючи апарати телефонні для сотових мереж зв’язку та інших бездротових мереж зв’язку; інша апаратура для передачі або приймання голосу, зображень та іншої інформації, включаючи апаратуру для комунікації в мережі дротового або бездротового зв’язку (наприклад, в локальній або глобальній мережі зв’язку), крім передавальної або приймальної апаратури товарних позицій 8443, 8525, 8527 або 8528</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137</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8701</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Трактори (за винятком тракторів товарної позиції 8709)</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138</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8702</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Моторні транспортні засоби, призначені для перевезення 10 осіб і більше, включаючи водія</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139</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8704</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bCs/>
                <w:color w:val="000000"/>
                <w:sz w:val="28"/>
                <w:szCs w:val="28"/>
                <w:lang w:val="uk-UA" w:eastAsia="uk-UA"/>
              </w:rPr>
            </w:pPr>
            <w:r w:rsidRPr="003246AA">
              <w:rPr>
                <w:rFonts w:ascii="Times New Roman" w:hAnsi="Times New Roman"/>
                <w:color w:val="000000"/>
                <w:sz w:val="28"/>
                <w:szCs w:val="28"/>
                <w:lang w:val="uk-UA" w:eastAsia="uk-UA"/>
              </w:rPr>
              <w:t>Моторні транспортні засоби для перевезення вантажів</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140</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8711</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Мотоцикли (включаючи мопеди) та велосипеди з допоміжним двигуном, з колясками або без них; коляски</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 xml:space="preserve">141 </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8712</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Велосипеди двоколісні та інші велосипеди (включаючи велосипеди триколісні для перевезення вантажів), без двигуна</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142</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9206</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Інструменти музичні ударні (наприклад, барабани, ксилофони, тарілки, кастаньєти, маракаси)</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143</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9404</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Основи матрацні; постільні речі та подібні вироби (наприклад, матраци, стьобані ковдри пухові та пір’яні, диванні подушки, пуфи і подушки), з пружинами або заповнені будь-якими матеріалами чи вироблені з пористої гуми або полімерних матеріалів, з покриття</w:t>
            </w:r>
            <w:r>
              <w:rPr>
                <w:rFonts w:ascii="Times New Roman" w:hAnsi="Times New Roman"/>
                <w:color w:val="000000"/>
                <w:sz w:val="28"/>
                <w:szCs w:val="28"/>
                <w:lang w:val="uk-UA" w:eastAsia="uk-UA"/>
              </w:rPr>
              <w:t>м</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144</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9503</w:t>
            </w:r>
          </w:p>
        </w:tc>
        <w:tc>
          <w:tcPr>
            <w:tcW w:w="8221" w:type="dxa"/>
            <w:tcBorders>
              <w:top w:val="nil"/>
              <w:left w:val="nil"/>
              <w:bottom w:val="single" w:sz="4" w:space="0" w:color="auto"/>
              <w:right w:val="single" w:sz="4" w:space="0" w:color="auto"/>
            </w:tcBorders>
            <w:vAlign w:val="center"/>
          </w:tcPr>
          <w:p w:rsidR="00004370" w:rsidRPr="003246AA" w:rsidRDefault="00004370" w:rsidP="00743553">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Триколісні велосипеди, самокати, педальні автомобілі та аналогічні іграшки на колесах; лялькові коляски; ляльки; інші іграшки; моделі зменшеного розміру («у масштабі») та аналогічні моделі для розваг, діючі чи недіючі; головоломки різні</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145</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9505</w:t>
            </w:r>
          </w:p>
        </w:tc>
        <w:tc>
          <w:tcPr>
            <w:tcW w:w="8221" w:type="dxa"/>
            <w:tcBorders>
              <w:top w:val="nil"/>
              <w:left w:val="nil"/>
              <w:bottom w:val="single" w:sz="4" w:space="0" w:color="auto"/>
              <w:right w:val="single" w:sz="4" w:space="0" w:color="auto"/>
            </w:tcBorders>
            <w:vAlign w:val="center"/>
          </w:tcPr>
          <w:p w:rsidR="00004370" w:rsidRPr="003246AA" w:rsidRDefault="00004370" w:rsidP="00743553">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Вироби для свят, карнавалів або інші вироби для розваг, включаючи вироби для фокусів та жартів</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146</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9506</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Інвентар та обладнання для занять фізкультурою, гімнастикою, легкою атлетикою, іншими видами спорту (включаючи настільний теніс) або для гри на свіжому повітрі, в іншому місці не зазначені; плавальні басейни та басейни для дітей</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147</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9507</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Вудки риболовні, гачки та інші снасті для риболовлі з використанням волосіні; сачки для риби, сачки для метеликів та подібні сачки; принади у вигляді муляжів птахів (крім включених до товарної позиції 9208 або 9705) та аналогічні вироби для полювання або стрільби</w:t>
            </w:r>
          </w:p>
        </w:tc>
      </w:tr>
      <w:tr w:rsidR="00004370" w:rsidRPr="003246AA"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9969AB">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148</w:t>
            </w: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bCs/>
                <w:color w:val="000000"/>
                <w:sz w:val="28"/>
                <w:szCs w:val="28"/>
                <w:lang w:val="uk-UA" w:eastAsia="uk-UA"/>
              </w:rPr>
            </w:pPr>
            <w:r w:rsidRPr="003246AA">
              <w:rPr>
                <w:rFonts w:ascii="Times New Roman" w:hAnsi="Times New Roman"/>
                <w:bCs/>
                <w:color w:val="000000"/>
                <w:sz w:val="28"/>
                <w:szCs w:val="28"/>
                <w:lang w:val="uk-UA" w:eastAsia="uk-UA"/>
              </w:rPr>
              <w:t>9508</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Каруселі, гойдалки, тири та інші атракціони; пересувні цирки, пересувні звіринці; театри пересувні</w:t>
            </w:r>
          </w:p>
        </w:tc>
      </w:tr>
      <w:tr w:rsidR="00004370" w:rsidRPr="00834ACD" w:rsidTr="007A6C8C">
        <w:trPr>
          <w:trHeight w:val="386"/>
        </w:trPr>
        <w:tc>
          <w:tcPr>
            <w:tcW w:w="636" w:type="dxa"/>
            <w:tcBorders>
              <w:top w:val="nil"/>
              <w:left w:val="single" w:sz="4" w:space="0" w:color="auto"/>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149</w:t>
            </w:r>
          </w:p>
          <w:p w:rsidR="00004370" w:rsidRPr="003246AA" w:rsidRDefault="00004370" w:rsidP="00AF5088">
            <w:pPr>
              <w:spacing w:after="0" w:line="240" w:lineRule="auto"/>
              <w:rPr>
                <w:rFonts w:ascii="Times New Roman" w:hAnsi="Times New Roman"/>
                <w:color w:val="000000"/>
                <w:sz w:val="28"/>
                <w:szCs w:val="28"/>
                <w:lang w:val="uk-UA" w:eastAsia="uk-UA"/>
              </w:rPr>
            </w:pPr>
          </w:p>
        </w:tc>
        <w:tc>
          <w:tcPr>
            <w:tcW w:w="924"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center"/>
              <w:rPr>
                <w:rFonts w:ascii="Times New Roman" w:hAnsi="Times New Roman"/>
                <w:color w:val="000000"/>
                <w:sz w:val="28"/>
                <w:szCs w:val="28"/>
                <w:lang w:val="uk-UA" w:eastAsia="uk-UA"/>
              </w:rPr>
            </w:pPr>
            <w:r w:rsidRPr="003246AA">
              <w:rPr>
                <w:rFonts w:ascii="Times New Roman" w:hAnsi="Times New Roman"/>
                <w:bCs/>
                <w:color w:val="000000"/>
                <w:sz w:val="28"/>
                <w:szCs w:val="28"/>
                <w:lang w:val="uk-UA" w:eastAsia="uk-UA"/>
              </w:rPr>
              <w:t>9619</w:t>
            </w:r>
          </w:p>
        </w:tc>
        <w:tc>
          <w:tcPr>
            <w:tcW w:w="8221" w:type="dxa"/>
            <w:tcBorders>
              <w:top w:val="nil"/>
              <w:left w:val="nil"/>
              <w:bottom w:val="single" w:sz="4" w:space="0" w:color="auto"/>
              <w:right w:val="single" w:sz="4" w:space="0" w:color="auto"/>
            </w:tcBorders>
            <w:vAlign w:val="center"/>
          </w:tcPr>
          <w:p w:rsidR="00004370" w:rsidRPr="003246AA" w:rsidRDefault="00004370" w:rsidP="00AF5088">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Гігієнічні прокладки (підкладки) і тампони, дитячі пелюшки і підгузки та аналогічні вироби, з будь-якого матеріалу</w:t>
            </w:r>
          </w:p>
        </w:tc>
      </w:tr>
    </w:tbl>
    <w:p w:rsidR="00004370" w:rsidRPr="003246AA" w:rsidRDefault="00004370">
      <w:pPr>
        <w:rPr>
          <w:lang w:val="uk-UA"/>
        </w:rPr>
      </w:pPr>
    </w:p>
    <w:p w:rsidR="00004370" w:rsidRPr="003246AA" w:rsidRDefault="00004370">
      <w:pPr>
        <w:rPr>
          <w:lang w:val="uk-UA"/>
        </w:rPr>
      </w:pPr>
    </w:p>
    <w:p w:rsidR="00004370" w:rsidRPr="003246AA" w:rsidRDefault="00004370" w:rsidP="00C83646">
      <w:pPr>
        <w:spacing w:after="0" w:line="240" w:lineRule="auto"/>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 xml:space="preserve">В. о. директора Департаменту  податкового </w:t>
      </w:r>
    </w:p>
    <w:p w:rsidR="00004370" w:rsidRPr="003246AA" w:rsidRDefault="00004370" w:rsidP="00C83646">
      <w:pPr>
        <w:spacing w:after="0" w:line="240" w:lineRule="auto"/>
        <w:ind w:right="-284"/>
        <w:jc w:val="both"/>
        <w:rPr>
          <w:rFonts w:ascii="Times New Roman" w:hAnsi="Times New Roman"/>
          <w:color w:val="000000"/>
          <w:sz w:val="28"/>
          <w:szCs w:val="28"/>
          <w:lang w:val="uk-UA" w:eastAsia="uk-UA"/>
        </w:rPr>
      </w:pPr>
      <w:r w:rsidRPr="003246AA">
        <w:rPr>
          <w:rFonts w:ascii="Times New Roman" w:hAnsi="Times New Roman"/>
          <w:color w:val="000000"/>
          <w:sz w:val="28"/>
          <w:szCs w:val="28"/>
          <w:lang w:val="uk-UA" w:eastAsia="uk-UA"/>
        </w:rPr>
        <w:t>адміністрування</w:t>
      </w:r>
      <w:r w:rsidRPr="003246AA">
        <w:rPr>
          <w:rFonts w:ascii="Times New Roman" w:hAnsi="Times New Roman"/>
          <w:color w:val="000000"/>
          <w:sz w:val="28"/>
          <w:szCs w:val="28"/>
          <w:lang w:val="uk-UA" w:eastAsia="uk-UA"/>
        </w:rPr>
        <w:tab/>
      </w:r>
      <w:r w:rsidRPr="003246AA">
        <w:rPr>
          <w:rFonts w:ascii="Times New Roman" w:hAnsi="Times New Roman"/>
          <w:color w:val="000000"/>
          <w:sz w:val="28"/>
          <w:szCs w:val="28"/>
          <w:lang w:val="uk-UA" w:eastAsia="uk-UA"/>
        </w:rPr>
        <w:tab/>
      </w:r>
      <w:r w:rsidRPr="003246AA">
        <w:rPr>
          <w:rFonts w:ascii="Times New Roman" w:hAnsi="Times New Roman"/>
          <w:color w:val="000000"/>
          <w:sz w:val="28"/>
          <w:szCs w:val="28"/>
          <w:lang w:val="uk-UA" w:eastAsia="uk-UA"/>
        </w:rPr>
        <w:tab/>
      </w:r>
      <w:r w:rsidRPr="003246AA">
        <w:rPr>
          <w:rFonts w:ascii="Times New Roman" w:hAnsi="Times New Roman"/>
          <w:color w:val="000000"/>
          <w:sz w:val="28"/>
          <w:szCs w:val="28"/>
          <w:lang w:val="uk-UA" w:eastAsia="uk-UA"/>
        </w:rPr>
        <w:tab/>
      </w:r>
      <w:r w:rsidRPr="003246AA">
        <w:rPr>
          <w:rFonts w:ascii="Times New Roman" w:hAnsi="Times New Roman"/>
          <w:color w:val="000000"/>
          <w:sz w:val="28"/>
          <w:szCs w:val="28"/>
          <w:lang w:val="uk-UA" w:eastAsia="uk-UA"/>
        </w:rPr>
        <w:tab/>
        <w:t xml:space="preserve">                                          </w:t>
      </w:r>
      <w:r>
        <w:rPr>
          <w:rFonts w:ascii="Times New Roman" w:hAnsi="Times New Roman"/>
          <w:color w:val="000000"/>
          <w:sz w:val="28"/>
          <w:szCs w:val="28"/>
          <w:lang w:val="uk-UA" w:eastAsia="uk-UA"/>
        </w:rPr>
        <w:t>Антон</w:t>
      </w:r>
      <w:r w:rsidRPr="003246AA">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ЧИЖ</w:t>
      </w:r>
    </w:p>
    <w:sectPr w:rsidR="00004370" w:rsidRPr="003246AA" w:rsidSect="008A5723">
      <w:headerReference w:type="default" r:id="rId6"/>
      <w:pgSz w:w="11906" w:h="16838"/>
      <w:pgMar w:top="568" w:right="850"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370" w:rsidRDefault="00004370" w:rsidP="00953A0D">
      <w:pPr>
        <w:spacing w:after="0" w:line="240" w:lineRule="auto"/>
      </w:pPr>
      <w:r>
        <w:separator/>
      </w:r>
    </w:p>
  </w:endnote>
  <w:endnote w:type="continuationSeparator" w:id="0">
    <w:p w:rsidR="00004370" w:rsidRDefault="00004370" w:rsidP="00953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370" w:rsidRDefault="00004370" w:rsidP="00953A0D">
      <w:pPr>
        <w:spacing w:after="0" w:line="240" w:lineRule="auto"/>
      </w:pPr>
      <w:r>
        <w:separator/>
      </w:r>
    </w:p>
  </w:footnote>
  <w:footnote w:type="continuationSeparator" w:id="0">
    <w:p w:rsidR="00004370" w:rsidRDefault="00004370" w:rsidP="00953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370" w:rsidRPr="007F5D1D" w:rsidRDefault="00004370">
    <w:pPr>
      <w:pStyle w:val="Header"/>
      <w:jc w:val="center"/>
      <w:rPr>
        <w:rFonts w:ascii="Times New Roman" w:hAnsi="Times New Roman"/>
      </w:rPr>
    </w:pPr>
    <w:r w:rsidRPr="007F5D1D">
      <w:rPr>
        <w:rFonts w:ascii="Times New Roman" w:hAnsi="Times New Roman"/>
      </w:rPr>
      <w:fldChar w:fldCharType="begin"/>
    </w:r>
    <w:r w:rsidRPr="007F5D1D">
      <w:rPr>
        <w:rFonts w:ascii="Times New Roman" w:hAnsi="Times New Roman"/>
      </w:rPr>
      <w:instrText>PAGE   \* MERGEFORMAT</w:instrText>
    </w:r>
    <w:r w:rsidRPr="007F5D1D">
      <w:rPr>
        <w:rFonts w:ascii="Times New Roman" w:hAnsi="Times New Roman"/>
      </w:rPr>
      <w:fldChar w:fldCharType="separate"/>
    </w:r>
    <w:r>
      <w:rPr>
        <w:rFonts w:ascii="Times New Roman" w:hAnsi="Times New Roman"/>
        <w:noProof/>
      </w:rPr>
      <w:t>10</w:t>
    </w:r>
    <w:r w:rsidRPr="007F5D1D">
      <w:rPr>
        <w:rFonts w:ascii="Times New Roman" w:hAnsi="Times New Roman"/>
      </w:rPr>
      <w:fldChar w:fldCharType="end"/>
    </w:r>
  </w:p>
  <w:p w:rsidR="00004370" w:rsidRDefault="000043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A17"/>
    <w:rsid w:val="00004370"/>
    <w:rsid w:val="00011569"/>
    <w:rsid w:val="000173C6"/>
    <w:rsid w:val="00074B3E"/>
    <w:rsid w:val="000B7C9A"/>
    <w:rsid w:val="00104615"/>
    <w:rsid w:val="00114D33"/>
    <w:rsid w:val="00154FC4"/>
    <w:rsid w:val="001600B0"/>
    <w:rsid w:val="00164D62"/>
    <w:rsid w:val="001946FC"/>
    <w:rsid w:val="001A48AB"/>
    <w:rsid w:val="001D68DA"/>
    <w:rsid w:val="00211623"/>
    <w:rsid w:val="00260EA9"/>
    <w:rsid w:val="00284E02"/>
    <w:rsid w:val="00294026"/>
    <w:rsid w:val="002B16C9"/>
    <w:rsid w:val="002D5E54"/>
    <w:rsid w:val="002F649B"/>
    <w:rsid w:val="003246AA"/>
    <w:rsid w:val="0035323E"/>
    <w:rsid w:val="00371889"/>
    <w:rsid w:val="003A4571"/>
    <w:rsid w:val="003C0CDB"/>
    <w:rsid w:val="003D44A4"/>
    <w:rsid w:val="003E2CB1"/>
    <w:rsid w:val="004014B5"/>
    <w:rsid w:val="00415566"/>
    <w:rsid w:val="0044384A"/>
    <w:rsid w:val="004660E1"/>
    <w:rsid w:val="00487F47"/>
    <w:rsid w:val="004933EE"/>
    <w:rsid w:val="004F3FFD"/>
    <w:rsid w:val="004F5EA3"/>
    <w:rsid w:val="005025E2"/>
    <w:rsid w:val="00523543"/>
    <w:rsid w:val="00550A17"/>
    <w:rsid w:val="00592FC8"/>
    <w:rsid w:val="00593E21"/>
    <w:rsid w:val="005B7D2C"/>
    <w:rsid w:val="005F18FB"/>
    <w:rsid w:val="006C7CC9"/>
    <w:rsid w:val="00736C27"/>
    <w:rsid w:val="0074200C"/>
    <w:rsid w:val="0074207F"/>
    <w:rsid w:val="00743553"/>
    <w:rsid w:val="007635AC"/>
    <w:rsid w:val="007715A6"/>
    <w:rsid w:val="00775F7A"/>
    <w:rsid w:val="007A6C8C"/>
    <w:rsid w:val="007C3D8E"/>
    <w:rsid w:val="007F5D1D"/>
    <w:rsid w:val="00812E8E"/>
    <w:rsid w:val="00831C81"/>
    <w:rsid w:val="00832EF0"/>
    <w:rsid w:val="00834ACD"/>
    <w:rsid w:val="00856324"/>
    <w:rsid w:val="0089133D"/>
    <w:rsid w:val="008A0365"/>
    <w:rsid w:val="008A3371"/>
    <w:rsid w:val="008A5723"/>
    <w:rsid w:val="008E5FC8"/>
    <w:rsid w:val="00926FA3"/>
    <w:rsid w:val="009319EC"/>
    <w:rsid w:val="00953A0D"/>
    <w:rsid w:val="009671CA"/>
    <w:rsid w:val="00985282"/>
    <w:rsid w:val="009969AB"/>
    <w:rsid w:val="009D7399"/>
    <w:rsid w:val="00A0654E"/>
    <w:rsid w:val="00A22905"/>
    <w:rsid w:val="00A654F1"/>
    <w:rsid w:val="00A83E63"/>
    <w:rsid w:val="00AD6A55"/>
    <w:rsid w:val="00AF5088"/>
    <w:rsid w:val="00B07387"/>
    <w:rsid w:val="00B33F70"/>
    <w:rsid w:val="00B34224"/>
    <w:rsid w:val="00B4443B"/>
    <w:rsid w:val="00BC4077"/>
    <w:rsid w:val="00BC4EF8"/>
    <w:rsid w:val="00BE2B08"/>
    <w:rsid w:val="00C50E24"/>
    <w:rsid w:val="00C73228"/>
    <w:rsid w:val="00C83646"/>
    <w:rsid w:val="00C87F96"/>
    <w:rsid w:val="00CE6B3E"/>
    <w:rsid w:val="00D13584"/>
    <w:rsid w:val="00D37E66"/>
    <w:rsid w:val="00D64900"/>
    <w:rsid w:val="00DB20DA"/>
    <w:rsid w:val="00DB7628"/>
    <w:rsid w:val="00DE5CB1"/>
    <w:rsid w:val="00E1074F"/>
    <w:rsid w:val="00E255F3"/>
    <w:rsid w:val="00E76931"/>
    <w:rsid w:val="00E829D4"/>
    <w:rsid w:val="00F16081"/>
    <w:rsid w:val="00FF79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1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50A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Normal"/>
    <w:uiPriority w:val="99"/>
    <w:rsid w:val="00550A17"/>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017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173C6"/>
    <w:rPr>
      <w:rFonts w:ascii="Segoe UI" w:eastAsia="Times New Roman" w:hAnsi="Segoe UI" w:cs="Segoe UI"/>
      <w:sz w:val="18"/>
      <w:szCs w:val="18"/>
      <w:lang w:val="ru-RU"/>
    </w:rPr>
  </w:style>
  <w:style w:type="paragraph" w:styleId="Header">
    <w:name w:val="header"/>
    <w:basedOn w:val="Normal"/>
    <w:link w:val="HeaderChar"/>
    <w:uiPriority w:val="99"/>
    <w:rsid w:val="00953A0D"/>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953A0D"/>
    <w:rPr>
      <w:rFonts w:ascii="Calibri" w:eastAsia="Times New Roman" w:hAnsi="Calibri" w:cs="Times New Roman"/>
      <w:lang w:val="ru-RU"/>
    </w:rPr>
  </w:style>
  <w:style w:type="paragraph" w:styleId="Footer">
    <w:name w:val="footer"/>
    <w:basedOn w:val="Normal"/>
    <w:link w:val="FooterChar"/>
    <w:uiPriority w:val="99"/>
    <w:rsid w:val="00953A0D"/>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953A0D"/>
    <w:rPr>
      <w:rFonts w:ascii="Calibri" w:eastAsia="Times New Roman" w:hAnsi="Calibri" w:cs="Times New Roman"/>
      <w:lang w:val="ru-RU"/>
    </w:rPr>
  </w:style>
  <w:style w:type="paragraph" w:styleId="BodyTextIndent">
    <w:name w:val="Body Text Indent"/>
    <w:basedOn w:val="Normal"/>
    <w:link w:val="BodyTextIndentChar"/>
    <w:uiPriority w:val="99"/>
    <w:rsid w:val="003C0CDB"/>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3C0CDB"/>
    <w:rPr>
      <w:rFonts w:ascii="Times New Roman" w:hAnsi="Times New Roman" w:cs="Times New Roman"/>
      <w:sz w:val="24"/>
      <w:szCs w:val="24"/>
      <w:lang w:val="ru-RU" w:eastAsia="ru-RU"/>
    </w:rPr>
  </w:style>
  <w:style w:type="character" w:styleId="CommentReference">
    <w:name w:val="annotation reference"/>
    <w:basedOn w:val="DefaultParagraphFont"/>
    <w:uiPriority w:val="99"/>
    <w:semiHidden/>
    <w:rsid w:val="007F5D1D"/>
    <w:rPr>
      <w:rFonts w:cs="Times New Roman"/>
      <w:sz w:val="16"/>
      <w:szCs w:val="16"/>
    </w:rPr>
  </w:style>
  <w:style w:type="paragraph" w:styleId="CommentText">
    <w:name w:val="annotation text"/>
    <w:basedOn w:val="Normal"/>
    <w:link w:val="CommentTextChar"/>
    <w:uiPriority w:val="99"/>
    <w:semiHidden/>
    <w:rsid w:val="007F5D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5D1D"/>
    <w:rPr>
      <w:rFonts w:ascii="Calibri" w:eastAsia="Times New Roman" w:hAnsi="Calibri" w:cs="Times New Roman"/>
      <w:sz w:val="20"/>
      <w:szCs w:val="20"/>
      <w:lang w:val="ru-RU"/>
    </w:rPr>
  </w:style>
  <w:style w:type="paragraph" w:styleId="CommentSubject">
    <w:name w:val="annotation subject"/>
    <w:basedOn w:val="CommentText"/>
    <w:next w:val="CommentText"/>
    <w:link w:val="CommentSubjectChar"/>
    <w:uiPriority w:val="99"/>
    <w:semiHidden/>
    <w:rsid w:val="007F5D1D"/>
    <w:rPr>
      <w:b/>
      <w:bCs/>
    </w:rPr>
  </w:style>
  <w:style w:type="character" w:customStyle="1" w:styleId="CommentSubjectChar">
    <w:name w:val="Comment Subject Char"/>
    <w:basedOn w:val="CommentTextChar"/>
    <w:link w:val="CommentSubject"/>
    <w:uiPriority w:val="99"/>
    <w:semiHidden/>
    <w:locked/>
    <w:rsid w:val="007F5D1D"/>
    <w:rPr>
      <w:b/>
      <w:bCs/>
    </w:rPr>
  </w:style>
</w:styles>
</file>

<file path=word/webSettings.xml><?xml version="1.0" encoding="utf-8"?>
<w:webSettings xmlns:r="http://schemas.openxmlformats.org/officeDocument/2006/relationships" xmlns:w="http://schemas.openxmlformats.org/wordprocessingml/2006/main">
  <w:divs>
    <w:div w:id="2072459390">
      <w:marLeft w:val="0"/>
      <w:marRight w:val="0"/>
      <w:marTop w:val="0"/>
      <w:marBottom w:val="0"/>
      <w:divBdr>
        <w:top w:val="none" w:sz="0" w:space="0" w:color="auto"/>
        <w:left w:val="none" w:sz="0" w:space="0" w:color="auto"/>
        <w:bottom w:val="none" w:sz="0" w:space="0" w:color="auto"/>
        <w:right w:val="none" w:sz="0" w:space="0" w:color="auto"/>
      </w:divBdr>
    </w:div>
    <w:div w:id="2072459391">
      <w:marLeft w:val="0"/>
      <w:marRight w:val="0"/>
      <w:marTop w:val="0"/>
      <w:marBottom w:val="0"/>
      <w:divBdr>
        <w:top w:val="none" w:sz="0" w:space="0" w:color="auto"/>
        <w:left w:val="none" w:sz="0" w:space="0" w:color="auto"/>
        <w:bottom w:val="none" w:sz="0" w:space="0" w:color="auto"/>
        <w:right w:val="none" w:sz="0" w:space="0" w:color="auto"/>
      </w:divBdr>
    </w:div>
    <w:div w:id="2072459392">
      <w:marLeft w:val="0"/>
      <w:marRight w:val="0"/>
      <w:marTop w:val="0"/>
      <w:marBottom w:val="0"/>
      <w:divBdr>
        <w:top w:val="none" w:sz="0" w:space="0" w:color="auto"/>
        <w:left w:val="none" w:sz="0" w:space="0" w:color="auto"/>
        <w:bottom w:val="none" w:sz="0" w:space="0" w:color="auto"/>
        <w:right w:val="none" w:sz="0" w:space="0" w:color="auto"/>
      </w:divBdr>
    </w:div>
    <w:div w:id="2072459393">
      <w:marLeft w:val="0"/>
      <w:marRight w:val="0"/>
      <w:marTop w:val="0"/>
      <w:marBottom w:val="0"/>
      <w:divBdr>
        <w:top w:val="none" w:sz="0" w:space="0" w:color="auto"/>
        <w:left w:val="none" w:sz="0" w:space="0" w:color="auto"/>
        <w:bottom w:val="none" w:sz="0" w:space="0" w:color="auto"/>
        <w:right w:val="none" w:sz="0" w:space="0" w:color="auto"/>
      </w:divBdr>
    </w:div>
    <w:div w:id="2072459394">
      <w:marLeft w:val="0"/>
      <w:marRight w:val="0"/>
      <w:marTop w:val="0"/>
      <w:marBottom w:val="0"/>
      <w:divBdr>
        <w:top w:val="none" w:sz="0" w:space="0" w:color="auto"/>
        <w:left w:val="none" w:sz="0" w:space="0" w:color="auto"/>
        <w:bottom w:val="none" w:sz="0" w:space="0" w:color="auto"/>
        <w:right w:val="none" w:sz="0" w:space="0" w:color="auto"/>
      </w:divBdr>
    </w:div>
    <w:div w:id="2072459395">
      <w:marLeft w:val="0"/>
      <w:marRight w:val="0"/>
      <w:marTop w:val="0"/>
      <w:marBottom w:val="0"/>
      <w:divBdr>
        <w:top w:val="none" w:sz="0" w:space="0" w:color="auto"/>
        <w:left w:val="none" w:sz="0" w:space="0" w:color="auto"/>
        <w:bottom w:val="none" w:sz="0" w:space="0" w:color="auto"/>
        <w:right w:val="none" w:sz="0" w:space="0" w:color="auto"/>
      </w:divBdr>
    </w:div>
    <w:div w:id="2072459396">
      <w:marLeft w:val="0"/>
      <w:marRight w:val="0"/>
      <w:marTop w:val="0"/>
      <w:marBottom w:val="0"/>
      <w:divBdr>
        <w:top w:val="none" w:sz="0" w:space="0" w:color="auto"/>
        <w:left w:val="none" w:sz="0" w:space="0" w:color="auto"/>
        <w:bottom w:val="none" w:sz="0" w:space="0" w:color="auto"/>
        <w:right w:val="none" w:sz="0" w:space="0" w:color="auto"/>
      </w:divBdr>
    </w:div>
    <w:div w:id="2072459397">
      <w:marLeft w:val="0"/>
      <w:marRight w:val="0"/>
      <w:marTop w:val="0"/>
      <w:marBottom w:val="0"/>
      <w:divBdr>
        <w:top w:val="none" w:sz="0" w:space="0" w:color="auto"/>
        <w:left w:val="none" w:sz="0" w:space="0" w:color="auto"/>
        <w:bottom w:val="none" w:sz="0" w:space="0" w:color="auto"/>
        <w:right w:val="none" w:sz="0" w:space="0" w:color="auto"/>
      </w:divBdr>
    </w:div>
    <w:div w:id="2072459398">
      <w:marLeft w:val="0"/>
      <w:marRight w:val="0"/>
      <w:marTop w:val="0"/>
      <w:marBottom w:val="0"/>
      <w:divBdr>
        <w:top w:val="none" w:sz="0" w:space="0" w:color="auto"/>
        <w:left w:val="none" w:sz="0" w:space="0" w:color="auto"/>
        <w:bottom w:val="none" w:sz="0" w:space="0" w:color="auto"/>
        <w:right w:val="none" w:sz="0" w:space="0" w:color="auto"/>
      </w:divBdr>
    </w:div>
    <w:div w:id="2072459399">
      <w:marLeft w:val="0"/>
      <w:marRight w:val="0"/>
      <w:marTop w:val="0"/>
      <w:marBottom w:val="0"/>
      <w:divBdr>
        <w:top w:val="none" w:sz="0" w:space="0" w:color="auto"/>
        <w:left w:val="none" w:sz="0" w:space="0" w:color="auto"/>
        <w:bottom w:val="none" w:sz="0" w:space="0" w:color="auto"/>
        <w:right w:val="none" w:sz="0" w:space="0" w:color="auto"/>
      </w:divBdr>
    </w:div>
    <w:div w:id="2072459400">
      <w:marLeft w:val="0"/>
      <w:marRight w:val="0"/>
      <w:marTop w:val="0"/>
      <w:marBottom w:val="0"/>
      <w:divBdr>
        <w:top w:val="none" w:sz="0" w:space="0" w:color="auto"/>
        <w:left w:val="none" w:sz="0" w:space="0" w:color="auto"/>
        <w:bottom w:val="none" w:sz="0" w:space="0" w:color="auto"/>
        <w:right w:val="none" w:sz="0" w:space="0" w:color="auto"/>
      </w:divBdr>
    </w:div>
    <w:div w:id="2072459401">
      <w:marLeft w:val="0"/>
      <w:marRight w:val="0"/>
      <w:marTop w:val="0"/>
      <w:marBottom w:val="0"/>
      <w:divBdr>
        <w:top w:val="none" w:sz="0" w:space="0" w:color="auto"/>
        <w:left w:val="none" w:sz="0" w:space="0" w:color="auto"/>
        <w:bottom w:val="none" w:sz="0" w:space="0" w:color="auto"/>
        <w:right w:val="none" w:sz="0" w:space="0" w:color="auto"/>
      </w:divBdr>
    </w:div>
    <w:div w:id="2072459402">
      <w:marLeft w:val="0"/>
      <w:marRight w:val="0"/>
      <w:marTop w:val="0"/>
      <w:marBottom w:val="0"/>
      <w:divBdr>
        <w:top w:val="none" w:sz="0" w:space="0" w:color="auto"/>
        <w:left w:val="none" w:sz="0" w:space="0" w:color="auto"/>
        <w:bottom w:val="none" w:sz="0" w:space="0" w:color="auto"/>
        <w:right w:val="none" w:sz="0" w:space="0" w:color="auto"/>
      </w:divBdr>
    </w:div>
    <w:div w:id="2072459403">
      <w:marLeft w:val="0"/>
      <w:marRight w:val="0"/>
      <w:marTop w:val="0"/>
      <w:marBottom w:val="0"/>
      <w:divBdr>
        <w:top w:val="none" w:sz="0" w:space="0" w:color="auto"/>
        <w:left w:val="none" w:sz="0" w:space="0" w:color="auto"/>
        <w:bottom w:val="none" w:sz="0" w:space="0" w:color="auto"/>
        <w:right w:val="none" w:sz="0" w:space="0" w:color="auto"/>
      </w:divBdr>
    </w:div>
    <w:div w:id="2072459404">
      <w:marLeft w:val="0"/>
      <w:marRight w:val="0"/>
      <w:marTop w:val="0"/>
      <w:marBottom w:val="0"/>
      <w:divBdr>
        <w:top w:val="none" w:sz="0" w:space="0" w:color="auto"/>
        <w:left w:val="none" w:sz="0" w:space="0" w:color="auto"/>
        <w:bottom w:val="none" w:sz="0" w:space="0" w:color="auto"/>
        <w:right w:val="none" w:sz="0" w:space="0" w:color="auto"/>
      </w:divBdr>
    </w:div>
    <w:div w:id="2072459405">
      <w:marLeft w:val="0"/>
      <w:marRight w:val="0"/>
      <w:marTop w:val="0"/>
      <w:marBottom w:val="0"/>
      <w:divBdr>
        <w:top w:val="none" w:sz="0" w:space="0" w:color="auto"/>
        <w:left w:val="none" w:sz="0" w:space="0" w:color="auto"/>
        <w:bottom w:val="none" w:sz="0" w:space="0" w:color="auto"/>
        <w:right w:val="none" w:sz="0" w:space="0" w:color="auto"/>
      </w:divBdr>
    </w:div>
    <w:div w:id="2072459406">
      <w:marLeft w:val="0"/>
      <w:marRight w:val="0"/>
      <w:marTop w:val="0"/>
      <w:marBottom w:val="0"/>
      <w:divBdr>
        <w:top w:val="none" w:sz="0" w:space="0" w:color="auto"/>
        <w:left w:val="none" w:sz="0" w:space="0" w:color="auto"/>
        <w:bottom w:val="none" w:sz="0" w:space="0" w:color="auto"/>
        <w:right w:val="none" w:sz="0" w:space="0" w:color="auto"/>
      </w:divBdr>
    </w:div>
    <w:div w:id="2072459407">
      <w:marLeft w:val="0"/>
      <w:marRight w:val="0"/>
      <w:marTop w:val="0"/>
      <w:marBottom w:val="0"/>
      <w:divBdr>
        <w:top w:val="none" w:sz="0" w:space="0" w:color="auto"/>
        <w:left w:val="none" w:sz="0" w:space="0" w:color="auto"/>
        <w:bottom w:val="none" w:sz="0" w:space="0" w:color="auto"/>
        <w:right w:val="none" w:sz="0" w:space="0" w:color="auto"/>
      </w:divBdr>
    </w:div>
    <w:div w:id="2072459408">
      <w:marLeft w:val="0"/>
      <w:marRight w:val="0"/>
      <w:marTop w:val="0"/>
      <w:marBottom w:val="0"/>
      <w:divBdr>
        <w:top w:val="none" w:sz="0" w:space="0" w:color="auto"/>
        <w:left w:val="none" w:sz="0" w:space="0" w:color="auto"/>
        <w:bottom w:val="none" w:sz="0" w:space="0" w:color="auto"/>
        <w:right w:val="none" w:sz="0" w:space="0" w:color="auto"/>
      </w:divBdr>
    </w:div>
    <w:div w:id="2072459409">
      <w:marLeft w:val="0"/>
      <w:marRight w:val="0"/>
      <w:marTop w:val="0"/>
      <w:marBottom w:val="0"/>
      <w:divBdr>
        <w:top w:val="none" w:sz="0" w:space="0" w:color="auto"/>
        <w:left w:val="none" w:sz="0" w:space="0" w:color="auto"/>
        <w:bottom w:val="none" w:sz="0" w:space="0" w:color="auto"/>
        <w:right w:val="none" w:sz="0" w:space="0" w:color="auto"/>
      </w:divBdr>
    </w:div>
    <w:div w:id="2072459410">
      <w:marLeft w:val="0"/>
      <w:marRight w:val="0"/>
      <w:marTop w:val="0"/>
      <w:marBottom w:val="0"/>
      <w:divBdr>
        <w:top w:val="none" w:sz="0" w:space="0" w:color="auto"/>
        <w:left w:val="none" w:sz="0" w:space="0" w:color="auto"/>
        <w:bottom w:val="none" w:sz="0" w:space="0" w:color="auto"/>
        <w:right w:val="none" w:sz="0" w:space="0" w:color="auto"/>
      </w:divBdr>
    </w:div>
    <w:div w:id="2072459411">
      <w:marLeft w:val="0"/>
      <w:marRight w:val="0"/>
      <w:marTop w:val="0"/>
      <w:marBottom w:val="0"/>
      <w:divBdr>
        <w:top w:val="none" w:sz="0" w:space="0" w:color="auto"/>
        <w:left w:val="none" w:sz="0" w:space="0" w:color="auto"/>
        <w:bottom w:val="none" w:sz="0" w:space="0" w:color="auto"/>
        <w:right w:val="none" w:sz="0" w:space="0" w:color="auto"/>
      </w:divBdr>
    </w:div>
    <w:div w:id="207245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3198</Words>
  <Characters>18229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V.Tytiuk</dc:creator>
  <cp:keywords/>
  <dc:description/>
  <cp:lastModifiedBy>d06shu</cp:lastModifiedBy>
  <cp:revision>2</cp:revision>
  <cp:lastPrinted>2020-09-08T05:13:00Z</cp:lastPrinted>
  <dcterms:created xsi:type="dcterms:W3CDTF">2020-09-14T10:20:00Z</dcterms:created>
  <dcterms:modified xsi:type="dcterms:W3CDTF">2020-09-14T10:20:00Z</dcterms:modified>
</cp:coreProperties>
</file>